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487BB" w14:textId="77777777" w:rsidR="00C06F4C" w:rsidRPr="00613889" w:rsidRDefault="00C06F4C" w:rsidP="00C06F4C">
      <w:pPr>
        <w:widowControl w:val="0"/>
        <w:spacing w:after="40" w:line="240" w:lineRule="auto"/>
        <w:jc w:val="center"/>
        <w:rPr>
          <w:rFonts w:ascii="Tahoma" w:eastAsia="Times New Roman" w:hAnsi="Tahoma" w:cs="Tahoma"/>
          <w:b/>
          <w:i/>
          <w:spacing w:val="16"/>
          <w:sz w:val="32"/>
          <w:szCs w:val="32"/>
          <w:lang w:eastAsia="de-DE"/>
        </w:rPr>
      </w:pPr>
      <w:bookmarkStart w:id="0" w:name="_GoBack"/>
      <w:bookmarkEnd w:id="0"/>
      <w:r w:rsidRPr="00613889">
        <w:rPr>
          <w:rFonts w:ascii="Tahoma" w:eastAsia="Times New Roman" w:hAnsi="Tahoma" w:cs="Tahoma"/>
          <w:b/>
          <w:i/>
          <w:spacing w:val="16"/>
          <w:sz w:val="32"/>
          <w:szCs w:val="32"/>
          <w:lang w:eastAsia="de-DE"/>
        </w:rPr>
        <w:t>Überregionales Beratungs- und Förderzentrum</w:t>
      </w:r>
    </w:p>
    <w:p w14:paraId="4A67F27D" w14:textId="77777777" w:rsidR="00C06F4C" w:rsidRPr="00613889" w:rsidRDefault="00C06F4C" w:rsidP="00C06F4C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A7F5277" wp14:editId="318B862F">
            <wp:simplePos x="0" y="0"/>
            <wp:positionH relativeFrom="column">
              <wp:posOffset>5376545</wp:posOffset>
            </wp:positionH>
            <wp:positionV relativeFrom="paragraph">
              <wp:posOffset>46355</wp:posOffset>
            </wp:positionV>
            <wp:extent cx="795020" cy="77152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889">
        <w:rPr>
          <w:rFonts w:ascii="Tahoma" w:eastAsia="Times New Roman" w:hAnsi="Tahoma" w:cs="Tahoma"/>
          <w:sz w:val="16"/>
          <w:szCs w:val="16"/>
          <w:lang w:eastAsia="de-DE"/>
        </w:rPr>
        <w:t xml:space="preserve">für den </w:t>
      </w:r>
    </w:p>
    <w:p w14:paraId="10CE9249" w14:textId="77777777" w:rsidR="00C06F4C" w:rsidRPr="00613889" w:rsidRDefault="00C06F4C" w:rsidP="00C06F4C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  <w:lang w:eastAsia="de-DE"/>
        </w:rPr>
      </w:pPr>
      <w:r w:rsidRPr="00613889">
        <w:rPr>
          <w:rFonts w:ascii="Tahoma" w:eastAsia="Times New Roman" w:hAnsi="Tahoma" w:cs="Tahoma"/>
          <w:b/>
          <w:sz w:val="26"/>
          <w:szCs w:val="26"/>
          <w:lang w:eastAsia="de-DE"/>
        </w:rPr>
        <w:t>Förderschwerpunkt</w:t>
      </w:r>
    </w:p>
    <w:p w14:paraId="5FCEAB12" w14:textId="77777777" w:rsidR="00C06F4C" w:rsidRPr="00613889" w:rsidRDefault="00C06F4C" w:rsidP="00C06F4C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  <w:lang w:eastAsia="de-DE"/>
        </w:rPr>
      </w:pPr>
      <w:r w:rsidRPr="00613889">
        <w:rPr>
          <w:rFonts w:ascii="Tahoma" w:eastAsia="Times New Roman" w:hAnsi="Tahoma" w:cs="Tahoma"/>
          <w:b/>
          <w:sz w:val="26"/>
          <w:szCs w:val="26"/>
          <w:lang w:eastAsia="de-DE"/>
        </w:rPr>
        <w:t xml:space="preserve">körperliche und </w:t>
      </w:r>
      <w:r w:rsidRPr="00377D97">
        <w:rPr>
          <w:rFonts w:ascii="Tahoma" w:eastAsia="Times New Roman" w:hAnsi="Tahoma" w:cs="Tahoma"/>
          <w:b/>
          <w:sz w:val="26"/>
          <w:szCs w:val="26"/>
          <w:lang w:eastAsia="de-DE"/>
        </w:rPr>
        <w:t>motorische</w:t>
      </w:r>
      <w:r w:rsidRPr="00613889">
        <w:rPr>
          <w:rFonts w:ascii="Tahoma" w:eastAsia="Times New Roman" w:hAnsi="Tahoma" w:cs="Tahoma"/>
          <w:b/>
          <w:sz w:val="26"/>
          <w:szCs w:val="26"/>
          <w:lang w:eastAsia="de-DE"/>
        </w:rPr>
        <w:t xml:space="preserve"> Entwicklung</w:t>
      </w:r>
    </w:p>
    <w:p w14:paraId="1685C65B" w14:textId="77777777" w:rsidR="00C06F4C" w:rsidRPr="00613889" w:rsidRDefault="00C06F4C" w:rsidP="00C06F4C">
      <w:pPr>
        <w:widowControl w:val="0"/>
        <w:spacing w:after="0" w:line="240" w:lineRule="auto"/>
        <w:jc w:val="center"/>
        <w:rPr>
          <w:rFonts w:cs="Calibri"/>
          <w:sz w:val="16"/>
          <w:szCs w:val="16"/>
        </w:rPr>
      </w:pPr>
      <w:r w:rsidRPr="00613889">
        <w:rPr>
          <w:rFonts w:cs="Calibri"/>
          <w:sz w:val="16"/>
          <w:szCs w:val="16"/>
        </w:rPr>
        <w:t>angegliedert der</w:t>
      </w:r>
    </w:p>
    <w:p w14:paraId="25174B5B" w14:textId="77777777" w:rsidR="00C06F4C" w:rsidRPr="00613889" w:rsidRDefault="00C06F4C" w:rsidP="00C06F4C">
      <w:pPr>
        <w:widowControl w:val="0"/>
        <w:spacing w:after="120" w:line="240" w:lineRule="auto"/>
        <w:jc w:val="center"/>
        <w:rPr>
          <w:rFonts w:cs="Calibri"/>
          <w:b/>
          <w:sz w:val="24"/>
          <w:szCs w:val="24"/>
        </w:rPr>
      </w:pPr>
      <w:r w:rsidRPr="00613889">
        <w:rPr>
          <w:rFonts w:cs="Calibri"/>
          <w:b/>
          <w:sz w:val="24"/>
          <w:szCs w:val="24"/>
        </w:rPr>
        <w:t>Hans-Thoma-Schule</w:t>
      </w:r>
    </w:p>
    <w:p w14:paraId="09B2A1AD" w14:textId="77777777" w:rsidR="00C06F4C" w:rsidRPr="00613889" w:rsidRDefault="00C06F4C" w:rsidP="00C06F4C">
      <w:pPr>
        <w:tabs>
          <w:tab w:val="left" w:pos="4962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de-DE"/>
        </w:rPr>
      </w:pPr>
      <w:r w:rsidRPr="00613889">
        <w:rPr>
          <w:rFonts w:ascii="Tahoma" w:eastAsia="Times New Roman" w:hAnsi="Tahoma" w:cs="Tahoma"/>
          <w:color w:val="000000"/>
          <w:sz w:val="16"/>
          <w:szCs w:val="16"/>
          <w:lang w:eastAsia="de-DE"/>
        </w:rPr>
        <w:t>Hans-Thoma-Schule, Mainstr. 27 - 29, 61440 Oberursel</w:t>
      </w:r>
      <w:r w:rsidRPr="00613889">
        <w:rPr>
          <w:rFonts w:ascii="Tahoma" w:eastAsia="Times New Roman" w:hAnsi="Tahoma" w:cs="Tahoma"/>
          <w:color w:val="000000"/>
          <w:sz w:val="16"/>
          <w:szCs w:val="16"/>
          <w:lang w:eastAsia="de-DE"/>
        </w:rPr>
        <w:tab/>
      </w:r>
      <w:r w:rsidRPr="00613889">
        <w:rPr>
          <w:rFonts w:ascii="Tahoma" w:eastAsia="Times New Roman" w:hAnsi="Tahoma" w:cs="Tahoma"/>
          <w:color w:val="000000"/>
          <w:sz w:val="16"/>
          <w:szCs w:val="16"/>
          <w:lang w:eastAsia="de-DE"/>
        </w:rPr>
        <w:tab/>
        <w:t>Tel. 06171-911801, Fax 06171-9179030</w:t>
      </w:r>
    </w:p>
    <w:p w14:paraId="24F1257E" w14:textId="77777777" w:rsidR="00C06F4C" w:rsidRPr="00613889" w:rsidRDefault="00C06F4C" w:rsidP="00C06F4C">
      <w:pPr>
        <w:tabs>
          <w:tab w:val="left" w:pos="4962"/>
        </w:tabs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fr-FR" w:eastAsia="de-DE"/>
        </w:rPr>
      </w:pPr>
      <w:r w:rsidRPr="00613889">
        <w:rPr>
          <w:rFonts w:ascii="Tahoma" w:eastAsia="Times New Roman" w:hAnsi="Tahoma" w:cs="Tahoma"/>
          <w:color w:val="000000"/>
          <w:sz w:val="16"/>
          <w:szCs w:val="16"/>
          <w:lang w:eastAsia="de-DE"/>
        </w:rPr>
        <w:tab/>
      </w:r>
      <w:r w:rsidRPr="00613889">
        <w:rPr>
          <w:rFonts w:ascii="Tahoma" w:eastAsia="Times New Roman" w:hAnsi="Tahoma" w:cs="Tahoma"/>
          <w:color w:val="000000"/>
          <w:sz w:val="16"/>
          <w:szCs w:val="16"/>
          <w:lang w:eastAsia="de-DE"/>
        </w:rPr>
        <w:tab/>
      </w:r>
      <w:r w:rsidRPr="00613889">
        <w:rPr>
          <w:rFonts w:ascii="Tahoma" w:eastAsia="Times New Roman" w:hAnsi="Tahoma" w:cs="Tahoma"/>
          <w:color w:val="000000"/>
          <w:sz w:val="16"/>
          <w:szCs w:val="16"/>
          <w:lang w:val="fr-FR" w:eastAsia="de-DE"/>
        </w:rPr>
        <w:t>Hans-Thoma-Schule@hts.hochtaunuskreis.net</w:t>
      </w:r>
    </w:p>
    <w:p w14:paraId="52381CBA" w14:textId="77777777" w:rsidR="00C06F4C" w:rsidRDefault="00C06F4C" w:rsidP="00C06F4C">
      <w:r w:rsidRPr="00613889">
        <w:rPr>
          <w:rFonts w:ascii="Arial" w:eastAsia="Times New Roman" w:hAnsi="Arial"/>
          <w:sz w:val="16"/>
          <w:szCs w:val="16"/>
          <w:lang w:eastAsia="de-DE"/>
        </w:rPr>
        <w:tab/>
      </w:r>
      <w:r w:rsidRPr="00613889">
        <w:rPr>
          <w:rFonts w:ascii="Arial" w:eastAsia="Times New Roman" w:hAnsi="Arial"/>
          <w:sz w:val="16"/>
          <w:szCs w:val="16"/>
          <w:lang w:eastAsia="de-DE"/>
        </w:rPr>
        <w:tab/>
      </w:r>
      <w:r w:rsidRPr="00613889">
        <w:rPr>
          <w:rFonts w:ascii="Arial" w:eastAsia="Times New Roman" w:hAnsi="Arial"/>
          <w:sz w:val="16"/>
          <w:szCs w:val="16"/>
          <w:lang w:eastAsia="de-DE"/>
        </w:rPr>
        <w:tab/>
      </w:r>
      <w:r w:rsidRPr="00613889">
        <w:rPr>
          <w:rFonts w:ascii="Arial" w:eastAsia="Times New Roman" w:hAnsi="Arial"/>
          <w:sz w:val="16"/>
          <w:szCs w:val="16"/>
          <w:lang w:eastAsia="de-DE"/>
        </w:rPr>
        <w:tab/>
      </w:r>
      <w:r w:rsidRPr="00613889">
        <w:rPr>
          <w:rFonts w:ascii="Arial" w:eastAsia="Times New Roman" w:hAnsi="Arial"/>
          <w:sz w:val="16"/>
          <w:szCs w:val="16"/>
          <w:lang w:eastAsia="de-DE"/>
        </w:rPr>
        <w:tab/>
      </w:r>
      <w:r w:rsidRPr="00613889">
        <w:rPr>
          <w:rFonts w:ascii="Arial" w:eastAsia="Times New Roman" w:hAnsi="Arial"/>
          <w:sz w:val="16"/>
          <w:szCs w:val="16"/>
          <w:lang w:eastAsia="de-DE"/>
        </w:rPr>
        <w:tab/>
      </w:r>
      <w:r w:rsidRPr="00613889">
        <w:rPr>
          <w:rFonts w:ascii="Arial" w:eastAsia="Times New Roman" w:hAnsi="Arial"/>
          <w:sz w:val="16"/>
          <w:szCs w:val="16"/>
          <w:lang w:eastAsia="de-DE"/>
        </w:rPr>
        <w:tab/>
      </w:r>
      <w:r w:rsidRPr="00613889">
        <w:rPr>
          <w:rFonts w:ascii="Arial" w:eastAsia="Times New Roman" w:hAnsi="Arial"/>
          <w:sz w:val="16"/>
          <w:szCs w:val="16"/>
          <w:lang w:eastAsia="de-DE"/>
        </w:rPr>
        <w:tab/>
      </w:r>
      <w:hyperlink r:id="rId8" w:history="1">
        <w:r w:rsidRPr="00613889">
          <w:rPr>
            <w:rFonts w:ascii="Tahoma" w:eastAsia="Times New Roman" w:hAnsi="Tahoma" w:cs="Tahoma"/>
            <w:sz w:val="16"/>
            <w:lang w:eastAsia="de-DE"/>
          </w:rPr>
          <w:t>www.thoma-schule-oberursel.de</w:t>
        </w:r>
      </w:hyperlink>
    </w:p>
    <w:p w14:paraId="06F89EAA" w14:textId="77777777" w:rsidR="00855809" w:rsidRDefault="00855809">
      <w:pPr>
        <w:rPr>
          <w:rFonts w:ascii="Arial" w:hAnsi="Arial" w:cs="Arial"/>
          <w:b/>
          <w:sz w:val="24"/>
        </w:rPr>
      </w:pPr>
    </w:p>
    <w:p w14:paraId="4DB2F020" w14:textId="3F6B0055" w:rsidR="009B41D7" w:rsidRPr="00855809" w:rsidRDefault="00B9211E">
      <w:pPr>
        <w:rPr>
          <w:rFonts w:ascii="Arial" w:hAnsi="Arial" w:cs="Arial"/>
          <w:b/>
          <w:sz w:val="24"/>
          <w:szCs w:val="24"/>
        </w:rPr>
      </w:pPr>
      <w:r w:rsidRPr="00855809">
        <w:rPr>
          <w:rFonts w:ascii="Arial" w:hAnsi="Arial" w:cs="Arial"/>
          <w:b/>
          <w:sz w:val="24"/>
          <w:szCs w:val="24"/>
        </w:rPr>
        <w:t>Checkliste Förderschwerpunkt körperliche und motorische Entwicklung</w:t>
      </w:r>
    </w:p>
    <w:p w14:paraId="02D58E51" w14:textId="0AB893C2" w:rsidR="00BB1B1F" w:rsidRPr="00855809" w:rsidRDefault="00BB1B1F" w:rsidP="00BB1B1F">
      <w:pPr>
        <w:pStyle w:val="KeinLeerraum"/>
        <w:jc w:val="both"/>
        <w:rPr>
          <w:rFonts w:ascii="Arial" w:hAnsi="Arial" w:cs="Arial"/>
          <w:iCs/>
        </w:rPr>
      </w:pPr>
      <w:r w:rsidRPr="00855809">
        <w:rPr>
          <w:rFonts w:ascii="Arial" w:hAnsi="Arial" w:cs="Arial"/>
          <w:iCs/>
        </w:rPr>
        <w:t>Diese Checkliste soll helfen, das Vorliegen eines Förderbedarfs im Bereich körperliche und motorische Entwicklung (</w:t>
      </w:r>
      <w:proofErr w:type="spellStart"/>
      <w:r w:rsidRPr="00855809">
        <w:rPr>
          <w:rFonts w:ascii="Arial" w:hAnsi="Arial" w:cs="Arial"/>
          <w:iCs/>
        </w:rPr>
        <w:t>kmE</w:t>
      </w:r>
      <w:proofErr w:type="spellEnd"/>
      <w:r w:rsidRPr="00855809">
        <w:rPr>
          <w:rFonts w:ascii="Arial" w:hAnsi="Arial" w:cs="Arial"/>
          <w:iCs/>
        </w:rPr>
        <w:t>) zu erkennen.</w:t>
      </w:r>
      <w:r w:rsidRPr="00855809">
        <w:rPr>
          <w:rFonts w:ascii="Arial" w:hAnsi="Arial" w:cs="Arial"/>
          <w:b/>
          <w:iCs/>
        </w:rPr>
        <w:t xml:space="preserve"> </w:t>
      </w:r>
      <w:r w:rsidRPr="00855809">
        <w:rPr>
          <w:rFonts w:ascii="Arial" w:hAnsi="Arial" w:cs="Arial"/>
          <w:iCs/>
        </w:rPr>
        <w:t>Bereits einzelne Auffälligkeiten können auf einen möglichen Förderschwerpunkt in diesem Bereich hinweisen. Nicht im</w:t>
      </w:r>
      <w:r w:rsidR="00855809">
        <w:rPr>
          <w:rFonts w:ascii="Arial" w:hAnsi="Arial" w:cs="Arial"/>
          <w:iCs/>
        </w:rPr>
        <w:t>mer lässt sich der Förderbedarf</w:t>
      </w:r>
      <w:r w:rsidRPr="00855809">
        <w:rPr>
          <w:rFonts w:ascii="Arial" w:hAnsi="Arial" w:cs="Arial"/>
          <w:iCs/>
        </w:rPr>
        <w:t xml:space="preserve"> körperliche und motorische Entwicklung nur an äußerlich erkennbaren Auffälligkeiten festzumachen ist (z.B. Epilepsien, organische Störungen usw.). Schalten Sie uns bitte auch in Zweifelsfällen ein.</w:t>
      </w:r>
    </w:p>
    <w:p w14:paraId="703C215D" w14:textId="77777777" w:rsidR="00BB1B1F" w:rsidRDefault="00BB1B1F" w:rsidP="00C06F4C">
      <w:pPr>
        <w:pStyle w:val="KeinLeerraum"/>
        <w:jc w:val="both"/>
        <w:rPr>
          <w:rFonts w:ascii="Arial" w:hAnsi="Arial" w:cs="Arial"/>
        </w:rPr>
      </w:pPr>
    </w:p>
    <w:p w14:paraId="440EC47D" w14:textId="77777777" w:rsidR="00BB1B1F" w:rsidRDefault="00BB1B1F" w:rsidP="00C06F4C">
      <w:pPr>
        <w:pStyle w:val="KeinLeerraum"/>
        <w:jc w:val="both"/>
        <w:rPr>
          <w:rFonts w:ascii="Arial" w:hAnsi="Arial" w:cs="Arial"/>
        </w:rPr>
      </w:pPr>
    </w:p>
    <w:p w14:paraId="3A5557AE" w14:textId="77777777" w:rsidR="00C06F4C" w:rsidRDefault="00C06F4C" w:rsidP="00C06F4C">
      <w:pPr>
        <w:pStyle w:val="KeinLeerraum"/>
        <w:jc w:val="both"/>
        <w:rPr>
          <w:rFonts w:ascii="Arial" w:hAnsi="Arial" w:cs="Arial"/>
          <w:b/>
        </w:rPr>
      </w:pPr>
      <w:r w:rsidRPr="00C06F4C">
        <w:rPr>
          <w:rFonts w:ascii="Arial" w:hAnsi="Arial" w:cs="Arial"/>
        </w:rPr>
        <w:t>Nähere Informationen können Sie auf unserer Website erhalten. Die Unterstützungsanfrage</w:t>
      </w:r>
      <w:r w:rsidR="00B9211E">
        <w:rPr>
          <w:rFonts w:ascii="Arial" w:hAnsi="Arial" w:cs="Arial"/>
        </w:rPr>
        <w:t xml:space="preserve"> für eine individuelle Beratung</w:t>
      </w:r>
      <w:r w:rsidRPr="00C06F4C">
        <w:rPr>
          <w:rFonts w:ascii="Arial" w:hAnsi="Arial" w:cs="Arial"/>
        </w:rPr>
        <w:t xml:space="preserve"> erhalten Sie unter </w:t>
      </w:r>
      <w:hyperlink r:id="rId9" w:history="1">
        <w:r w:rsidRPr="0001059F">
          <w:rPr>
            <w:rStyle w:val="Hyperlink"/>
            <w:rFonts w:ascii="Arial" w:hAnsi="Arial" w:cs="Arial"/>
            <w:b/>
          </w:rPr>
          <w:t>https://www.thoma-schule-oberursel.de/uebfz</w:t>
        </w:r>
      </w:hyperlink>
    </w:p>
    <w:p w14:paraId="77118BA5" w14:textId="77777777" w:rsidR="00C06F4C" w:rsidRPr="00C06F4C" w:rsidRDefault="00C06F4C" w:rsidP="00C06F4C">
      <w:pPr>
        <w:pStyle w:val="KeinLeerraum"/>
        <w:jc w:val="both"/>
        <w:rPr>
          <w:rFonts w:ascii="Arial" w:hAnsi="Arial" w:cs="Arial"/>
          <w:b/>
          <w:bCs/>
        </w:rPr>
      </w:pPr>
    </w:p>
    <w:p w14:paraId="7727262F" w14:textId="77777777" w:rsidR="00C06F4C" w:rsidRPr="00C06F4C" w:rsidRDefault="00C06F4C" w:rsidP="00C06F4C">
      <w:pPr>
        <w:pStyle w:val="KeinLeerraum"/>
        <w:rPr>
          <w:rFonts w:ascii="Arial" w:hAnsi="Arial" w:cs="Arial"/>
          <w:b/>
          <w:bCs/>
        </w:rPr>
      </w:pPr>
      <w:r w:rsidRPr="00C06F4C">
        <w:rPr>
          <w:rFonts w:ascii="Arial" w:hAnsi="Arial" w:cs="Arial"/>
          <w:b/>
          <w:bCs/>
        </w:rPr>
        <w:t>Woraus können sich Hinweise auf eine motorische Behinderung bzw. eine Körperbehinderung ergeben?</w:t>
      </w:r>
    </w:p>
    <w:p w14:paraId="33F0D2FC" w14:textId="77777777" w:rsidR="00C06F4C" w:rsidRPr="00C06F4C" w:rsidRDefault="00C06F4C" w:rsidP="00C06F4C">
      <w:pPr>
        <w:pStyle w:val="KeinLeerraum"/>
        <w:rPr>
          <w:rFonts w:ascii="Arial" w:hAnsi="Arial" w:cs="Arial"/>
          <w:b/>
          <w:bCs/>
        </w:rPr>
      </w:pPr>
    </w:p>
    <w:p w14:paraId="38DAD567" w14:textId="77777777" w:rsidR="00C06F4C" w:rsidRPr="00C06F4C" w:rsidRDefault="00C06F4C" w:rsidP="00C06F4C">
      <w:pPr>
        <w:pStyle w:val="KeinLeerraum"/>
        <w:rPr>
          <w:rFonts w:ascii="Arial" w:hAnsi="Arial" w:cs="Arial"/>
        </w:rPr>
      </w:pPr>
      <w:r w:rsidRPr="00C06F4C">
        <w:rPr>
          <w:rFonts w:ascii="Arial" w:hAnsi="Arial" w:cs="Arial"/>
        </w:rPr>
        <w:t xml:space="preserve">Hinweise auf eine möglicherweise bestehende motorische Behinderung (Körperbehinderung) können sich zu Beginn oder während der Schulzeit ergeben: </w:t>
      </w:r>
    </w:p>
    <w:p w14:paraId="3E39B1AD" w14:textId="77777777" w:rsidR="00C06F4C" w:rsidRPr="00C06F4C" w:rsidRDefault="00C06F4C" w:rsidP="00C06F4C">
      <w:pPr>
        <w:pStyle w:val="KeinLeerraum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8252"/>
      </w:tblGrid>
      <w:tr w:rsidR="00C06F4C" w:rsidRPr="00C06F4C" w14:paraId="4D3A22F6" w14:textId="77777777" w:rsidTr="009D6528">
        <w:tc>
          <w:tcPr>
            <w:tcW w:w="817" w:type="dxa"/>
            <w:shd w:val="clear" w:color="auto" w:fill="auto"/>
            <w:vAlign w:val="center"/>
          </w:tcPr>
          <w:p w14:paraId="46620AD8" w14:textId="77777777" w:rsidR="00C06F4C" w:rsidRPr="00C06F4C" w:rsidRDefault="00C06F4C" w:rsidP="00C06F4C">
            <w:pPr>
              <w:pStyle w:val="KeinLeerraum"/>
              <w:rPr>
                <w:rFonts w:ascii="Arial" w:hAnsi="Arial" w:cs="Arial"/>
              </w:rPr>
            </w:pPr>
            <w:r w:rsidRPr="00C06F4C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C06F4C">
              <w:rPr>
                <w:rFonts w:ascii="Arial" w:hAnsi="Arial" w:cs="Arial"/>
              </w:rPr>
              <w:instrText xml:space="preserve"> FORMCHECKBOX </w:instrText>
            </w:r>
            <w:r w:rsidR="00635527">
              <w:rPr>
                <w:rFonts w:ascii="Arial" w:hAnsi="Arial" w:cs="Arial"/>
              </w:rPr>
            </w:r>
            <w:r w:rsidR="00635527">
              <w:rPr>
                <w:rFonts w:ascii="Arial" w:hAnsi="Arial" w:cs="Arial"/>
              </w:rPr>
              <w:fldChar w:fldCharType="separate"/>
            </w:r>
            <w:r w:rsidRPr="00C06F4C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8393" w:type="dxa"/>
            <w:shd w:val="clear" w:color="auto" w:fill="auto"/>
          </w:tcPr>
          <w:p w14:paraId="3A46E7DF" w14:textId="77777777" w:rsidR="00C06F4C" w:rsidRPr="00C06F4C" w:rsidRDefault="00C06F4C" w:rsidP="00C06F4C">
            <w:pPr>
              <w:pStyle w:val="KeinLeerraum"/>
              <w:spacing w:line="360" w:lineRule="auto"/>
              <w:rPr>
                <w:rFonts w:ascii="Arial" w:hAnsi="Arial" w:cs="Arial"/>
              </w:rPr>
            </w:pPr>
            <w:r w:rsidRPr="00C06F4C">
              <w:rPr>
                <w:rFonts w:ascii="Arial" w:hAnsi="Arial" w:cs="Arial"/>
              </w:rPr>
              <w:t xml:space="preserve">im Rahmen des </w:t>
            </w:r>
            <w:r w:rsidRPr="00C06F4C">
              <w:rPr>
                <w:rFonts w:ascii="Arial" w:hAnsi="Arial" w:cs="Arial"/>
                <w:bCs/>
              </w:rPr>
              <w:t>Einschulungsverfahrens</w:t>
            </w:r>
          </w:p>
        </w:tc>
      </w:tr>
      <w:tr w:rsidR="00C06F4C" w:rsidRPr="00C06F4C" w14:paraId="3F1A97FC" w14:textId="77777777" w:rsidTr="009D6528">
        <w:tc>
          <w:tcPr>
            <w:tcW w:w="817" w:type="dxa"/>
            <w:shd w:val="clear" w:color="auto" w:fill="auto"/>
            <w:vAlign w:val="center"/>
          </w:tcPr>
          <w:p w14:paraId="4A5C261C" w14:textId="77777777" w:rsidR="00C06F4C" w:rsidRPr="00C06F4C" w:rsidRDefault="00C06F4C" w:rsidP="00C06F4C">
            <w:pPr>
              <w:pStyle w:val="KeinLeerraum"/>
              <w:rPr>
                <w:rFonts w:ascii="Arial" w:hAnsi="Arial" w:cs="Arial"/>
              </w:rPr>
            </w:pPr>
            <w:r w:rsidRPr="00C06F4C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F4C">
              <w:rPr>
                <w:rFonts w:ascii="Arial" w:hAnsi="Arial" w:cs="Arial"/>
              </w:rPr>
              <w:instrText xml:space="preserve"> FORMCHECKBOX </w:instrText>
            </w:r>
            <w:r w:rsidR="00635527">
              <w:rPr>
                <w:rFonts w:ascii="Arial" w:hAnsi="Arial" w:cs="Arial"/>
              </w:rPr>
            </w:r>
            <w:r w:rsidR="00635527">
              <w:rPr>
                <w:rFonts w:ascii="Arial" w:hAnsi="Arial" w:cs="Arial"/>
              </w:rPr>
              <w:fldChar w:fldCharType="separate"/>
            </w:r>
            <w:r w:rsidRPr="00C06F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93" w:type="dxa"/>
            <w:shd w:val="clear" w:color="auto" w:fill="auto"/>
          </w:tcPr>
          <w:p w14:paraId="4C2EEBD8" w14:textId="77777777" w:rsidR="00C06F4C" w:rsidRPr="00C06F4C" w:rsidRDefault="00C06F4C" w:rsidP="00C06F4C">
            <w:pPr>
              <w:pStyle w:val="KeinLeerraum"/>
              <w:spacing w:line="360" w:lineRule="auto"/>
              <w:rPr>
                <w:rFonts w:ascii="Arial" w:hAnsi="Arial" w:cs="Arial"/>
              </w:rPr>
            </w:pPr>
            <w:r w:rsidRPr="00C06F4C">
              <w:rPr>
                <w:rFonts w:ascii="Arial" w:hAnsi="Arial" w:cs="Arial"/>
              </w:rPr>
              <w:t>kinderärztliche Untersuchung durch das Gesundheitsamt</w:t>
            </w:r>
          </w:p>
        </w:tc>
      </w:tr>
      <w:tr w:rsidR="00C06F4C" w:rsidRPr="00C06F4C" w14:paraId="5FB3BA1E" w14:textId="77777777" w:rsidTr="009D6528">
        <w:tc>
          <w:tcPr>
            <w:tcW w:w="817" w:type="dxa"/>
            <w:shd w:val="clear" w:color="auto" w:fill="auto"/>
            <w:vAlign w:val="center"/>
          </w:tcPr>
          <w:p w14:paraId="7A456234" w14:textId="77777777" w:rsidR="00C06F4C" w:rsidRPr="00C06F4C" w:rsidRDefault="00C06F4C" w:rsidP="00C06F4C">
            <w:pPr>
              <w:pStyle w:val="KeinLeerraum"/>
              <w:rPr>
                <w:rFonts w:ascii="Arial" w:hAnsi="Arial" w:cs="Arial"/>
              </w:rPr>
            </w:pPr>
            <w:r w:rsidRPr="00C06F4C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F4C">
              <w:rPr>
                <w:rFonts w:ascii="Arial" w:hAnsi="Arial" w:cs="Arial"/>
              </w:rPr>
              <w:instrText xml:space="preserve"> FORMCHECKBOX </w:instrText>
            </w:r>
            <w:r w:rsidR="00635527">
              <w:rPr>
                <w:rFonts w:ascii="Arial" w:hAnsi="Arial" w:cs="Arial"/>
              </w:rPr>
            </w:r>
            <w:r w:rsidR="00635527">
              <w:rPr>
                <w:rFonts w:ascii="Arial" w:hAnsi="Arial" w:cs="Arial"/>
              </w:rPr>
              <w:fldChar w:fldCharType="separate"/>
            </w:r>
            <w:r w:rsidRPr="00C06F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93" w:type="dxa"/>
            <w:shd w:val="clear" w:color="auto" w:fill="auto"/>
          </w:tcPr>
          <w:p w14:paraId="52D565EB" w14:textId="77777777" w:rsidR="00C06F4C" w:rsidRPr="00C06F4C" w:rsidRDefault="00C06F4C" w:rsidP="00C06F4C">
            <w:pPr>
              <w:pStyle w:val="KeinLeerraum"/>
              <w:spacing w:line="360" w:lineRule="auto"/>
              <w:rPr>
                <w:rFonts w:ascii="Arial" w:hAnsi="Arial" w:cs="Arial"/>
              </w:rPr>
            </w:pPr>
            <w:r w:rsidRPr="00C06F4C">
              <w:rPr>
                <w:rFonts w:ascii="Arial" w:hAnsi="Arial" w:cs="Arial"/>
              </w:rPr>
              <w:t xml:space="preserve">Vorliegen ärztlicher Berichte </w:t>
            </w:r>
          </w:p>
        </w:tc>
      </w:tr>
      <w:tr w:rsidR="00C06F4C" w:rsidRPr="00C06F4C" w14:paraId="5ABA60C1" w14:textId="77777777" w:rsidTr="009D6528">
        <w:tc>
          <w:tcPr>
            <w:tcW w:w="817" w:type="dxa"/>
            <w:shd w:val="clear" w:color="auto" w:fill="auto"/>
            <w:vAlign w:val="center"/>
          </w:tcPr>
          <w:p w14:paraId="0CF7F142" w14:textId="77777777" w:rsidR="00C06F4C" w:rsidRPr="00C06F4C" w:rsidRDefault="00C06F4C" w:rsidP="00C06F4C">
            <w:pPr>
              <w:pStyle w:val="KeinLeerraum"/>
              <w:rPr>
                <w:rFonts w:ascii="Arial" w:hAnsi="Arial" w:cs="Arial"/>
              </w:rPr>
            </w:pPr>
            <w:r w:rsidRPr="00C06F4C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F4C">
              <w:rPr>
                <w:rFonts w:ascii="Arial" w:hAnsi="Arial" w:cs="Arial"/>
              </w:rPr>
              <w:instrText xml:space="preserve"> FORMCHECKBOX </w:instrText>
            </w:r>
            <w:r w:rsidR="00635527">
              <w:rPr>
                <w:rFonts w:ascii="Arial" w:hAnsi="Arial" w:cs="Arial"/>
              </w:rPr>
            </w:r>
            <w:r w:rsidR="00635527">
              <w:rPr>
                <w:rFonts w:ascii="Arial" w:hAnsi="Arial" w:cs="Arial"/>
              </w:rPr>
              <w:fldChar w:fldCharType="separate"/>
            </w:r>
            <w:r w:rsidRPr="00C06F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93" w:type="dxa"/>
            <w:shd w:val="clear" w:color="auto" w:fill="auto"/>
          </w:tcPr>
          <w:p w14:paraId="1EEF3B15" w14:textId="77777777" w:rsidR="00C06F4C" w:rsidRPr="00C06F4C" w:rsidRDefault="00C06F4C" w:rsidP="00C06F4C">
            <w:pPr>
              <w:pStyle w:val="KeinLeerraum"/>
              <w:spacing w:line="360" w:lineRule="auto"/>
              <w:rPr>
                <w:rFonts w:ascii="Arial" w:hAnsi="Arial" w:cs="Arial"/>
              </w:rPr>
            </w:pPr>
            <w:r w:rsidRPr="00C06F4C">
              <w:rPr>
                <w:rFonts w:ascii="Arial" w:hAnsi="Arial" w:cs="Arial"/>
              </w:rPr>
              <w:t>Vorliegen therapeutischer Berichte (Ergo-, Physiotherapie, Logopädie)</w:t>
            </w:r>
          </w:p>
        </w:tc>
      </w:tr>
      <w:tr w:rsidR="00C06F4C" w:rsidRPr="00C06F4C" w14:paraId="1379CED7" w14:textId="77777777" w:rsidTr="009D6528">
        <w:tc>
          <w:tcPr>
            <w:tcW w:w="817" w:type="dxa"/>
            <w:shd w:val="clear" w:color="auto" w:fill="auto"/>
            <w:vAlign w:val="center"/>
          </w:tcPr>
          <w:p w14:paraId="3B1EBAEF" w14:textId="77777777" w:rsidR="00C06F4C" w:rsidRPr="00C06F4C" w:rsidRDefault="00C06F4C" w:rsidP="00C06F4C">
            <w:pPr>
              <w:pStyle w:val="KeinLeerraum"/>
              <w:rPr>
                <w:rFonts w:ascii="Arial" w:hAnsi="Arial" w:cs="Arial"/>
              </w:rPr>
            </w:pPr>
            <w:r w:rsidRPr="00C06F4C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F4C">
              <w:rPr>
                <w:rFonts w:ascii="Arial" w:hAnsi="Arial" w:cs="Arial"/>
              </w:rPr>
              <w:instrText xml:space="preserve"> FORMCHECKBOX </w:instrText>
            </w:r>
            <w:r w:rsidR="00635527">
              <w:rPr>
                <w:rFonts w:ascii="Arial" w:hAnsi="Arial" w:cs="Arial"/>
              </w:rPr>
            </w:r>
            <w:r w:rsidR="00635527">
              <w:rPr>
                <w:rFonts w:ascii="Arial" w:hAnsi="Arial" w:cs="Arial"/>
              </w:rPr>
              <w:fldChar w:fldCharType="separate"/>
            </w:r>
            <w:r w:rsidRPr="00C06F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93" w:type="dxa"/>
            <w:shd w:val="clear" w:color="auto" w:fill="auto"/>
          </w:tcPr>
          <w:p w14:paraId="24F62F1A" w14:textId="77777777" w:rsidR="00C06F4C" w:rsidRPr="00C06F4C" w:rsidRDefault="00C06F4C" w:rsidP="00C06F4C">
            <w:pPr>
              <w:pStyle w:val="KeinLeerraum"/>
              <w:spacing w:line="360" w:lineRule="auto"/>
              <w:rPr>
                <w:rFonts w:ascii="Arial" w:hAnsi="Arial" w:cs="Arial"/>
              </w:rPr>
            </w:pPr>
            <w:r w:rsidRPr="00C06F4C">
              <w:rPr>
                <w:rFonts w:ascii="Arial" w:hAnsi="Arial" w:cs="Arial"/>
              </w:rPr>
              <w:t xml:space="preserve">Vorliegen eines Berichts der Frühförderung </w:t>
            </w:r>
          </w:p>
        </w:tc>
      </w:tr>
      <w:tr w:rsidR="00C06F4C" w:rsidRPr="00C06F4C" w14:paraId="0A4BF5B4" w14:textId="77777777" w:rsidTr="009D6528">
        <w:tc>
          <w:tcPr>
            <w:tcW w:w="817" w:type="dxa"/>
            <w:shd w:val="clear" w:color="auto" w:fill="auto"/>
            <w:vAlign w:val="center"/>
          </w:tcPr>
          <w:p w14:paraId="4300D224" w14:textId="77777777" w:rsidR="00C06F4C" w:rsidRPr="00C06F4C" w:rsidRDefault="00C06F4C" w:rsidP="00C06F4C">
            <w:pPr>
              <w:pStyle w:val="KeinLeerraum"/>
              <w:rPr>
                <w:rFonts w:ascii="Arial" w:hAnsi="Arial" w:cs="Arial"/>
              </w:rPr>
            </w:pPr>
            <w:r w:rsidRPr="00C06F4C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F4C">
              <w:rPr>
                <w:rFonts w:ascii="Arial" w:hAnsi="Arial" w:cs="Arial"/>
              </w:rPr>
              <w:instrText xml:space="preserve"> FORMCHECKBOX </w:instrText>
            </w:r>
            <w:r w:rsidR="00635527">
              <w:rPr>
                <w:rFonts w:ascii="Arial" w:hAnsi="Arial" w:cs="Arial"/>
              </w:rPr>
            </w:r>
            <w:r w:rsidR="00635527">
              <w:rPr>
                <w:rFonts w:ascii="Arial" w:hAnsi="Arial" w:cs="Arial"/>
              </w:rPr>
              <w:fldChar w:fldCharType="separate"/>
            </w:r>
            <w:r w:rsidRPr="00C06F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93" w:type="dxa"/>
            <w:shd w:val="clear" w:color="auto" w:fill="auto"/>
          </w:tcPr>
          <w:p w14:paraId="118A8639" w14:textId="77777777" w:rsidR="00C06F4C" w:rsidRPr="00C06F4C" w:rsidRDefault="00C06F4C" w:rsidP="00C06F4C">
            <w:pPr>
              <w:pStyle w:val="KeinLeerraum"/>
              <w:spacing w:line="360" w:lineRule="auto"/>
              <w:rPr>
                <w:rFonts w:ascii="Arial" w:hAnsi="Arial" w:cs="Arial"/>
              </w:rPr>
            </w:pPr>
            <w:r w:rsidRPr="00C06F4C">
              <w:rPr>
                <w:rFonts w:ascii="Arial" w:hAnsi="Arial" w:cs="Arial"/>
              </w:rPr>
              <w:t xml:space="preserve">durch </w:t>
            </w:r>
            <w:r w:rsidRPr="00C06F4C">
              <w:rPr>
                <w:rFonts w:ascii="Arial" w:hAnsi="Arial" w:cs="Arial"/>
                <w:bCs/>
              </w:rPr>
              <w:t>Beobachtungen</w:t>
            </w:r>
            <w:r w:rsidRPr="00C06F4C">
              <w:rPr>
                <w:rFonts w:ascii="Arial" w:hAnsi="Arial" w:cs="Arial"/>
                <w:b/>
                <w:bCs/>
              </w:rPr>
              <w:t xml:space="preserve"> </w:t>
            </w:r>
            <w:r w:rsidRPr="00C06F4C">
              <w:rPr>
                <w:rFonts w:ascii="Arial" w:hAnsi="Arial" w:cs="Arial"/>
              </w:rPr>
              <w:t>der Erzieher (Kindergarten) bzw. Lehrkräfte (verändertes Bewegungsverhalten, veränderte Belastbarkeit).</w:t>
            </w:r>
          </w:p>
        </w:tc>
      </w:tr>
      <w:tr w:rsidR="00C06F4C" w:rsidRPr="00C06F4C" w14:paraId="5BC65A45" w14:textId="77777777" w:rsidTr="009D6528">
        <w:tc>
          <w:tcPr>
            <w:tcW w:w="817" w:type="dxa"/>
            <w:shd w:val="clear" w:color="auto" w:fill="auto"/>
            <w:vAlign w:val="center"/>
          </w:tcPr>
          <w:p w14:paraId="1F1DA853" w14:textId="77777777" w:rsidR="00C06F4C" w:rsidRPr="00C06F4C" w:rsidRDefault="00C06F4C" w:rsidP="00C06F4C">
            <w:pPr>
              <w:pStyle w:val="KeinLeerraum"/>
              <w:rPr>
                <w:rFonts w:ascii="Arial" w:hAnsi="Arial" w:cs="Arial"/>
              </w:rPr>
            </w:pPr>
            <w:r w:rsidRPr="00C06F4C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F4C">
              <w:rPr>
                <w:rFonts w:ascii="Arial" w:hAnsi="Arial" w:cs="Arial"/>
              </w:rPr>
              <w:instrText xml:space="preserve"> FORMCHECKBOX </w:instrText>
            </w:r>
            <w:r w:rsidR="00635527">
              <w:rPr>
                <w:rFonts w:ascii="Arial" w:hAnsi="Arial" w:cs="Arial"/>
              </w:rPr>
            </w:r>
            <w:r w:rsidR="00635527">
              <w:rPr>
                <w:rFonts w:ascii="Arial" w:hAnsi="Arial" w:cs="Arial"/>
              </w:rPr>
              <w:fldChar w:fldCharType="separate"/>
            </w:r>
            <w:r w:rsidRPr="00C06F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93" w:type="dxa"/>
            <w:shd w:val="clear" w:color="auto" w:fill="auto"/>
          </w:tcPr>
          <w:p w14:paraId="4FCF38E4" w14:textId="77777777" w:rsidR="00C06F4C" w:rsidRPr="00C06F4C" w:rsidRDefault="00C06F4C" w:rsidP="00C06F4C">
            <w:pPr>
              <w:pStyle w:val="KeinLeerraum"/>
              <w:spacing w:line="360" w:lineRule="auto"/>
              <w:rPr>
                <w:rFonts w:ascii="Arial" w:hAnsi="Arial" w:cs="Arial"/>
              </w:rPr>
            </w:pPr>
            <w:r w:rsidRPr="00C06F4C">
              <w:rPr>
                <w:rFonts w:ascii="Arial" w:hAnsi="Arial" w:cs="Arial"/>
              </w:rPr>
              <w:t>Aussagen der Eltern zur körperlichen und motorischen Entwicklung bzw. zu Krankheiten (z.B. auf durchgemachte schwere Erkrankungen, erlittene Unfälle)</w:t>
            </w:r>
          </w:p>
        </w:tc>
      </w:tr>
      <w:tr w:rsidR="00C06F4C" w:rsidRPr="00C06F4C" w14:paraId="14D99C74" w14:textId="77777777" w:rsidTr="009D6528">
        <w:tc>
          <w:tcPr>
            <w:tcW w:w="817" w:type="dxa"/>
            <w:shd w:val="clear" w:color="auto" w:fill="auto"/>
            <w:vAlign w:val="center"/>
          </w:tcPr>
          <w:p w14:paraId="6381E1EE" w14:textId="77777777" w:rsidR="00C06F4C" w:rsidRPr="00C06F4C" w:rsidRDefault="00C06F4C" w:rsidP="00C06F4C">
            <w:pPr>
              <w:pStyle w:val="KeinLeerraum"/>
              <w:rPr>
                <w:rFonts w:ascii="Arial" w:hAnsi="Arial" w:cs="Arial"/>
              </w:rPr>
            </w:pPr>
            <w:r w:rsidRPr="00C06F4C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F4C">
              <w:rPr>
                <w:rFonts w:ascii="Arial" w:hAnsi="Arial" w:cs="Arial"/>
              </w:rPr>
              <w:instrText xml:space="preserve"> FORMCHECKBOX </w:instrText>
            </w:r>
            <w:r w:rsidR="00635527">
              <w:rPr>
                <w:rFonts w:ascii="Arial" w:hAnsi="Arial" w:cs="Arial"/>
              </w:rPr>
            </w:r>
            <w:r w:rsidR="00635527">
              <w:rPr>
                <w:rFonts w:ascii="Arial" w:hAnsi="Arial" w:cs="Arial"/>
              </w:rPr>
              <w:fldChar w:fldCharType="separate"/>
            </w:r>
            <w:r w:rsidRPr="00C06F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93" w:type="dxa"/>
            <w:shd w:val="clear" w:color="auto" w:fill="auto"/>
          </w:tcPr>
          <w:p w14:paraId="08C551A3" w14:textId="77777777" w:rsidR="00C06F4C" w:rsidRPr="00C06F4C" w:rsidRDefault="00C06F4C" w:rsidP="00C06F4C">
            <w:pPr>
              <w:pStyle w:val="KeinLeerraum"/>
              <w:spacing w:line="360" w:lineRule="auto"/>
              <w:rPr>
                <w:rFonts w:ascii="Arial" w:hAnsi="Arial" w:cs="Arial"/>
              </w:rPr>
            </w:pPr>
            <w:r w:rsidRPr="00C06F4C">
              <w:rPr>
                <w:rFonts w:ascii="Arial" w:hAnsi="Arial" w:cs="Arial"/>
              </w:rPr>
              <w:t xml:space="preserve">Benutzung besonderer Hilfsmittel, die auf eine Funktionsbeeinträchtigung hinweisen </w:t>
            </w:r>
          </w:p>
        </w:tc>
      </w:tr>
      <w:tr w:rsidR="00C06F4C" w:rsidRPr="00C06F4C" w14:paraId="53BC0027" w14:textId="77777777" w:rsidTr="009D6528">
        <w:tc>
          <w:tcPr>
            <w:tcW w:w="817" w:type="dxa"/>
            <w:shd w:val="clear" w:color="auto" w:fill="auto"/>
            <w:vAlign w:val="center"/>
          </w:tcPr>
          <w:p w14:paraId="7B53D77E" w14:textId="77777777" w:rsidR="00C06F4C" w:rsidRPr="00C06F4C" w:rsidRDefault="00C06F4C" w:rsidP="00C06F4C">
            <w:pPr>
              <w:pStyle w:val="KeinLeerraum"/>
              <w:rPr>
                <w:rFonts w:ascii="Arial" w:hAnsi="Arial" w:cs="Arial"/>
              </w:rPr>
            </w:pPr>
            <w:r w:rsidRPr="00C06F4C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F4C">
              <w:rPr>
                <w:rFonts w:ascii="Arial" w:hAnsi="Arial" w:cs="Arial"/>
              </w:rPr>
              <w:instrText xml:space="preserve"> FORMCHECKBOX </w:instrText>
            </w:r>
            <w:r w:rsidR="00635527">
              <w:rPr>
                <w:rFonts w:ascii="Arial" w:hAnsi="Arial" w:cs="Arial"/>
              </w:rPr>
            </w:r>
            <w:r w:rsidR="00635527">
              <w:rPr>
                <w:rFonts w:ascii="Arial" w:hAnsi="Arial" w:cs="Arial"/>
              </w:rPr>
              <w:fldChar w:fldCharType="separate"/>
            </w:r>
            <w:r w:rsidRPr="00C06F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93" w:type="dxa"/>
            <w:shd w:val="clear" w:color="auto" w:fill="auto"/>
          </w:tcPr>
          <w:p w14:paraId="5A7EF64E" w14:textId="77777777" w:rsidR="00C06F4C" w:rsidRPr="00C06F4C" w:rsidRDefault="00C06F4C" w:rsidP="00C06F4C">
            <w:pPr>
              <w:pStyle w:val="KeinLeerraum"/>
              <w:spacing w:line="360" w:lineRule="auto"/>
              <w:rPr>
                <w:rFonts w:ascii="Arial" w:hAnsi="Arial" w:cs="Arial"/>
              </w:rPr>
            </w:pPr>
            <w:r w:rsidRPr="00C06F4C">
              <w:rPr>
                <w:rFonts w:ascii="Arial" w:hAnsi="Arial" w:cs="Arial"/>
              </w:rPr>
              <w:t>Medikamenteneinnahme/ Notfallmedikament</w:t>
            </w:r>
          </w:p>
        </w:tc>
      </w:tr>
      <w:tr w:rsidR="00C06F4C" w:rsidRPr="00C06F4C" w14:paraId="5E6EC645" w14:textId="77777777" w:rsidTr="009D6528">
        <w:tc>
          <w:tcPr>
            <w:tcW w:w="817" w:type="dxa"/>
            <w:shd w:val="clear" w:color="auto" w:fill="auto"/>
            <w:vAlign w:val="center"/>
          </w:tcPr>
          <w:p w14:paraId="6E5EAEA2" w14:textId="77777777" w:rsidR="00C06F4C" w:rsidRPr="00C06F4C" w:rsidRDefault="00C06F4C" w:rsidP="00C06F4C">
            <w:pPr>
              <w:pStyle w:val="KeinLeerraum"/>
              <w:rPr>
                <w:rFonts w:ascii="Arial" w:hAnsi="Arial" w:cs="Arial"/>
              </w:rPr>
            </w:pPr>
            <w:r w:rsidRPr="00C06F4C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F4C">
              <w:rPr>
                <w:rFonts w:ascii="Arial" w:hAnsi="Arial" w:cs="Arial"/>
              </w:rPr>
              <w:instrText xml:space="preserve"> FORMCHECKBOX </w:instrText>
            </w:r>
            <w:r w:rsidR="00635527">
              <w:rPr>
                <w:rFonts w:ascii="Arial" w:hAnsi="Arial" w:cs="Arial"/>
              </w:rPr>
            </w:r>
            <w:r w:rsidR="00635527">
              <w:rPr>
                <w:rFonts w:ascii="Arial" w:hAnsi="Arial" w:cs="Arial"/>
              </w:rPr>
              <w:fldChar w:fldCharType="separate"/>
            </w:r>
            <w:r w:rsidRPr="00C06F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93" w:type="dxa"/>
            <w:shd w:val="clear" w:color="auto" w:fill="auto"/>
          </w:tcPr>
          <w:p w14:paraId="415E6E38" w14:textId="77777777" w:rsidR="00C06F4C" w:rsidRPr="00C06F4C" w:rsidRDefault="00C06F4C" w:rsidP="00C06F4C">
            <w:pPr>
              <w:pStyle w:val="KeinLeerraum"/>
              <w:spacing w:line="360" w:lineRule="auto"/>
              <w:rPr>
                <w:rFonts w:ascii="Arial" w:hAnsi="Arial" w:cs="Arial"/>
              </w:rPr>
            </w:pPr>
            <w:r w:rsidRPr="00C06F4C">
              <w:rPr>
                <w:rFonts w:ascii="Arial" w:hAnsi="Arial" w:cs="Arial"/>
              </w:rPr>
              <w:t>Auffälligkeiten</w:t>
            </w:r>
          </w:p>
          <w:p w14:paraId="5EB72D70" w14:textId="77777777" w:rsidR="00C06F4C" w:rsidRPr="00C06F4C" w:rsidRDefault="00C06F4C" w:rsidP="00C06F4C">
            <w:pPr>
              <w:pStyle w:val="KeinLeerraum"/>
              <w:spacing w:line="360" w:lineRule="auto"/>
              <w:rPr>
                <w:rFonts w:ascii="Arial" w:hAnsi="Arial" w:cs="Arial"/>
              </w:rPr>
            </w:pPr>
            <w:r w:rsidRPr="00C06F4C">
              <w:rPr>
                <w:rFonts w:ascii="Arial" w:hAnsi="Arial" w:cs="Arial"/>
              </w:rPr>
              <w:t>– im Bewegungsverhalten</w:t>
            </w:r>
          </w:p>
          <w:p w14:paraId="34570C63" w14:textId="77777777" w:rsidR="00C06F4C" w:rsidRPr="00C06F4C" w:rsidRDefault="00C06F4C" w:rsidP="00C06F4C">
            <w:pPr>
              <w:pStyle w:val="KeinLeerraum"/>
              <w:spacing w:line="360" w:lineRule="auto"/>
              <w:rPr>
                <w:rFonts w:ascii="Arial" w:hAnsi="Arial" w:cs="Arial"/>
              </w:rPr>
            </w:pPr>
            <w:r w:rsidRPr="00C06F4C">
              <w:rPr>
                <w:rFonts w:ascii="Arial" w:hAnsi="Arial" w:cs="Arial"/>
              </w:rPr>
              <w:t>– in der körperlichen Belastbarkeit oder Befindlichkeit</w:t>
            </w:r>
          </w:p>
          <w:p w14:paraId="0A82FE9F" w14:textId="77777777" w:rsidR="00C06F4C" w:rsidRPr="00C06F4C" w:rsidRDefault="00C06F4C" w:rsidP="00C06F4C">
            <w:pPr>
              <w:pStyle w:val="KeinLeerraum"/>
              <w:spacing w:line="360" w:lineRule="auto"/>
              <w:rPr>
                <w:rFonts w:ascii="Arial" w:hAnsi="Arial" w:cs="Arial"/>
              </w:rPr>
            </w:pPr>
            <w:r w:rsidRPr="00C06F4C">
              <w:rPr>
                <w:rFonts w:ascii="Arial" w:hAnsi="Arial" w:cs="Arial"/>
              </w:rPr>
              <w:t>– im Aussehen (z.B. Hautveränderungen, Durchblutung)</w:t>
            </w:r>
          </w:p>
        </w:tc>
      </w:tr>
    </w:tbl>
    <w:p w14:paraId="5AB91ADC" w14:textId="77777777" w:rsidR="00C06F4C" w:rsidRPr="00C06F4C" w:rsidRDefault="00C06F4C" w:rsidP="00C06F4C">
      <w:pPr>
        <w:pStyle w:val="KeinLeerraum"/>
        <w:rPr>
          <w:rFonts w:ascii="Arial" w:hAnsi="Arial" w:cs="Arial"/>
        </w:rPr>
      </w:pPr>
    </w:p>
    <w:p w14:paraId="0A4842F1" w14:textId="77777777" w:rsidR="00C06F4C" w:rsidRPr="00C06F4C" w:rsidRDefault="00C06F4C" w:rsidP="00C06F4C">
      <w:pPr>
        <w:pStyle w:val="KeinLeerraum"/>
        <w:rPr>
          <w:rFonts w:ascii="Arial" w:hAnsi="Arial" w:cs="Arial"/>
        </w:rPr>
      </w:pPr>
      <w:r w:rsidRPr="00C06F4C">
        <w:rPr>
          <w:rFonts w:ascii="Arial" w:hAnsi="Arial" w:cs="Arial"/>
        </w:rPr>
        <w:t>Eine Übersicht über körperliche Beeinträchtigungen und Erkrankungen bietet die folgende Tabelle:</w:t>
      </w:r>
    </w:p>
    <w:p w14:paraId="113CC2F0" w14:textId="77777777" w:rsidR="00C06F4C" w:rsidRPr="00C06F4C" w:rsidRDefault="00C06F4C" w:rsidP="00C06F4C">
      <w:pPr>
        <w:pStyle w:val="KeinLeerraum"/>
        <w:rPr>
          <w:rFonts w:ascii="Arial" w:hAnsi="Arial" w:cs="Arial"/>
        </w:rPr>
      </w:pPr>
    </w:p>
    <w:p w14:paraId="630F2B2E" w14:textId="77777777" w:rsidR="00C06F4C" w:rsidRPr="00C06F4C" w:rsidRDefault="00C06F4C" w:rsidP="00C06F4C">
      <w:pPr>
        <w:jc w:val="center"/>
        <w:rPr>
          <w:rFonts w:ascii="Arial" w:hAnsi="Arial" w:cs="Arial"/>
          <w:b/>
          <w:sz w:val="28"/>
          <w:szCs w:val="32"/>
        </w:rPr>
      </w:pPr>
      <w:r w:rsidRPr="00C06F4C">
        <w:rPr>
          <w:rFonts w:ascii="Arial" w:hAnsi="Arial" w:cs="Arial"/>
          <w:b/>
          <w:sz w:val="28"/>
          <w:szCs w:val="32"/>
        </w:rPr>
        <w:t>Übersicht körperlicher/motorischer Behinderungen und Erkrankungen</w:t>
      </w:r>
    </w:p>
    <w:p w14:paraId="57F8742D" w14:textId="77777777" w:rsidR="00C06F4C" w:rsidRPr="0059458B" w:rsidRDefault="00C06F4C" w:rsidP="00C06F4C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pPr w:leftFromText="141" w:rightFromText="141" w:vertAnchor="text" w:horzAnchor="margin" w:tblpXSpec="center" w:tblpY="-245"/>
        <w:tblW w:w="100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24"/>
      </w:tblGrid>
      <w:tr w:rsidR="00C06F4C" w14:paraId="619D5B1E" w14:textId="77777777" w:rsidTr="009D6528">
        <w:trPr>
          <w:trHeight w:val="312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9A"/>
          </w:tcPr>
          <w:p w14:paraId="718DD4D6" w14:textId="77777777" w:rsidR="00C06F4C" w:rsidRPr="0087787D" w:rsidRDefault="00C06F4C" w:rsidP="009D6528">
            <w:pPr>
              <w:pStyle w:val="Default"/>
              <w:rPr>
                <w:szCs w:val="23"/>
              </w:rPr>
            </w:pPr>
            <w:r w:rsidRPr="0087787D">
              <w:rPr>
                <w:b/>
                <w:bCs/>
                <w:szCs w:val="23"/>
              </w:rPr>
              <w:t xml:space="preserve">Körpersysteme 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9A"/>
          </w:tcPr>
          <w:p w14:paraId="692B048F" w14:textId="77777777" w:rsidR="00C06F4C" w:rsidRDefault="00C06F4C" w:rsidP="009D6528">
            <w:pPr>
              <w:pStyle w:val="Default"/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Erkrankungen</w:t>
            </w:r>
          </w:p>
          <w:p w14:paraId="325AD4AA" w14:textId="77777777" w:rsidR="00C06F4C" w:rsidRPr="0087787D" w:rsidRDefault="00C06F4C" w:rsidP="009D6528">
            <w:pPr>
              <w:pStyle w:val="Default"/>
              <w:rPr>
                <w:szCs w:val="23"/>
              </w:rPr>
            </w:pPr>
          </w:p>
        </w:tc>
      </w:tr>
      <w:tr w:rsidR="00C06F4C" w14:paraId="59A93048" w14:textId="77777777" w:rsidTr="009D6528">
        <w:trPr>
          <w:trHeight w:val="2203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BD742C" w14:textId="77777777" w:rsidR="00C06F4C" w:rsidRDefault="00C06F4C" w:rsidP="009D6528">
            <w:pPr>
              <w:pStyle w:val="Default"/>
              <w:rPr>
                <w:b/>
                <w:bCs/>
                <w:sz w:val="22"/>
                <w:szCs w:val="20"/>
              </w:rPr>
            </w:pPr>
            <w:r w:rsidRPr="0087787D">
              <w:rPr>
                <w:b/>
                <w:bCs/>
                <w:sz w:val="22"/>
                <w:szCs w:val="20"/>
              </w:rPr>
              <w:t xml:space="preserve">Zentrales Nervensystem, </w:t>
            </w:r>
          </w:p>
          <w:p w14:paraId="3B1EB9DD" w14:textId="77777777" w:rsidR="00C06F4C" w:rsidRDefault="00C06F4C" w:rsidP="009D6528">
            <w:pPr>
              <w:pStyle w:val="Default"/>
              <w:rPr>
                <w:sz w:val="20"/>
                <w:szCs w:val="20"/>
              </w:rPr>
            </w:pPr>
            <w:r w:rsidRPr="0087787D">
              <w:rPr>
                <w:b/>
                <w:bCs/>
                <w:sz w:val="22"/>
                <w:szCs w:val="20"/>
              </w:rPr>
              <w:t xml:space="preserve">einschl. Wahrnehmungs- und Bewegungssystem 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CD331F" w14:textId="77777777" w:rsidR="00C06F4C" w:rsidRDefault="00C06F4C" w:rsidP="009D652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Cerebrale Bewegungsstörungen</w:t>
            </w:r>
          </w:p>
          <w:p w14:paraId="6F2EEBF3" w14:textId="77777777" w:rsidR="00BC7BBC" w:rsidRDefault="00BC7BBC" w:rsidP="00C06F4C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Infantile Cerebralparese (ICP)</w:t>
            </w:r>
          </w:p>
          <w:p w14:paraId="761EB240" w14:textId="77777777" w:rsidR="00BC7BBC" w:rsidRPr="00BC7BBC" w:rsidRDefault="00BC7BBC" w:rsidP="00BC7BBC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Spastik, Athetose, Ataxie </w:t>
            </w:r>
          </w:p>
          <w:p w14:paraId="12A92D86" w14:textId="77777777" w:rsidR="00C06F4C" w:rsidRDefault="00C06F4C" w:rsidP="00C06F4C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Hypotonie</w:t>
            </w:r>
          </w:p>
          <w:p w14:paraId="7F443349" w14:textId="77777777" w:rsidR="00C06F4C" w:rsidRDefault="00C06F4C" w:rsidP="009D652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Cerebrale Anfallsleiden (Epilepsien) </w:t>
            </w:r>
            <w:r>
              <w:rPr>
                <w:sz w:val="20"/>
                <w:szCs w:val="20"/>
              </w:rPr>
              <w:t xml:space="preserve">z.B. </w:t>
            </w:r>
          </w:p>
          <w:p w14:paraId="76706DE7" w14:textId="77777777" w:rsidR="00C06F4C" w:rsidRDefault="00C06F4C" w:rsidP="00C06F4C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Generalisierte Anfälle, Fokale Anfälle</w:t>
            </w:r>
          </w:p>
          <w:p w14:paraId="523536D2" w14:textId="77777777" w:rsidR="00C06F4C" w:rsidRDefault="00C06F4C" w:rsidP="009D652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Querschnittslähmung </w:t>
            </w:r>
            <w:r>
              <w:rPr>
                <w:sz w:val="20"/>
                <w:szCs w:val="20"/>
              </w:rPr>
              <w:t xml:space="preserve">z.B. </w:t>
            </w:r>
          </w:p>
          <w:p w14:paraId="5E84F286" w14:textId="77777777" w:rsidR="00C06F4C" w:rsidRDefault="00C06F4C" w:rsidP="00C06F4C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Spina </w:t>
            </w:r>
            <w:proofErr w:type="spellStart"/>
            <w:r>
              <w:rPr>
                <w:sz w:val="20"/>
                <w:szCs w:val="20"/>
              </w:rPr>
              <w:t>bifida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Meningomyelocele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 </w:t>
            </w:r>
          </w:p>
          <w:p w14:paraId="2D58EF86" w14:textId="77777777" w:rsidR="00C06F4C" w:rsidRDefault="00C06F4C" w:rsidP="00C06F4C">
            <w:pPr>
              <w:pStyle w:val="Default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Poliomyelitis (spinale Kinderlähmung)</w:t>
            </w:r>
          </w:p>
          <w:p w14:paraId="47E9B049" w14:textId="77777777" w:rsidR="00C06F4C" w:rsidRDefault="00C06F4C" w:rsidP="009D652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Erkrankungen des Nervensystems </w:t>
            </w:r>
            <w:r>
              <w:rPr>
                <w:sz w:val="20"/>
                <w:szCs w:val="20"/>
              </w:rPr>
              <w:t xml:space="preserve">z.B. </w:t>
            </w:r>
          </w:p>
          <w:p w14:paraId="6B1CBABB" w14:textId="77777777" w:rsidR="00C06F4C" w:rsidRDefault="00C06F4C" w:rsidP="00C06F4C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Cerebrale Erkrankungen (Gehirnentzündung, -blutungen) </w:t>
            </w:r>
          </w:p>
          <w:p w14:paraId="48348C72" w14:textId="77777777" w:rsidR="00C06F4C" w:rsidRDefault="00C06F4C" w:rsidP="00C06F4C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Degenerative Erkrankungen des Nervensystems </w:t>
            </w:r>
          </w:p>
          <w:p w14:paraId="22FCDCA3" w14:textId="77777777" w:rsidR="00C06F4C" w:rsidRDefault="00C06F4C" w:rsidP="00C06F4C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Tumorerkrankungen </w:t>
            </w:r>
          </w:p>
        </w:tc>
      </w:tr>
      <w:tr w:rsidR="00C06F4C" w14:paraId="6B3AD56D" w14:textId="77777777" w:rsidTr="009D6528">
        <w:trPr>
          <w:trHeight w:val="393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AE168B" w14:textId="77777777" w:rsidR="00C06F4C" w:rsidRPr="0087787D" w:rsidRDefault="00C06F4C" w:rsidP="009D6528">
            <w:pPr>
              <w:pStyle w:val="Default"/>
              <w:rPr>
                <w:b/>
                <w:sz w:val="22"/>
                <w:szCs w:val="20"/>
              </w:rPr>
            </w:pPr>
            <w:r w:rsidRPr="0087787D">
              <w:rPr>
                <w:b/>
                <w:bCs/>
                <w:sz w:val="22"/>
                <w:szCs w:val="20"/>
              </w:rPr>
              <w:t xml:space="preserve">Muskelsystem 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A3AAEA" w14:textId="77777777" w:rsidR="00C06F4C" w:rsidRDefault="00C06F4C" w:rsidP="009D652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Muskelerkrankungen </w:t>
            </w:r>
            <w:r>
              <w:rPr>
                <w:sz w:val="20"/>
                <w:szCs w:val="20"/>
              </w:rPr>
              <w:t>z.B.</w:t>
            </w:r>
          </w:p>
          <w:p w14:paraId="08E09360" w14:textId="77777777" w:rsidR="00C06F4C" w:rsidRDefault="00C06F4C" w:rsidP="00C06F4C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Muskelatrophie </w:t>
            </w:r>
          </w:p>
          <w:p w14:paraId="2A827E7A" w14:textId="77777777" w:rsidR="00C06F4C" w:rsidRDefault="00C06F4C" w:rsidP="00C06F4C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Progressive Muskeldystrophie </w:t>
            </w:r>
          </w:p>
        </w:tc>
      </w:tr>
      <w:tr w:rsidR="00C06F4C" w14:paraId="313348DE" w14:textId="77777777" w:rsidTr="009D6528">
        <w:trPr>
          <w:trHeight w:val="1039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1A9EE6" w14:textId="77777777" w:rsidR="00C06F4C" w:rsidRPr="0087787D" w:rsidRDefault="00C06F4C" w:rsidP="009D6528">
            <w:pPr>
              <w:pStyle w:val="Default"/>
              <w:rPr>
                <w:b/>
                <w:sz w:val="22"/>
                <w:szCs w:val="20"/>
              </w:rPr>
            </w:pPr>
            <w:r w:rsidRPr="0087787D">
              <w:rPr>
                <w:b/>
                <w:bCs/>
                <w:sz w:val="22"/>
                <w:szCs w:val="20"/>
              </w:rPr>
              <w:t xml:space="preserve">Skelettsystem 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4EB166" w14:textId="77777777" w:rsidR="00C06F4C" w:rsidRDefault="00C06F4C" w:rsidP="009D652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Erkrankungen und Fehlbildungen des Skelettsystems </w:t>
            </w:r>
            <w:r>
              <w:rPr>
                <w:sz w:val="20"/>
                <w:szCs w:val="20"/>
              </w:rPr>
              <w:t>z.B.</w:t>
            </w:r>
          </w:p>
          <w:p w14:paraId="00F879B7" w14:textId="77777777" w:rsidR="00C06F4C" w:rsidRDefault="00C06F4C" w:rsidP="00C06F4C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Osteogenesis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imperfecta</w:t>
            </w:r>
            <w:proofErr w:type="spellEnd"/>
            <w:r>
              <w:rPr>
                <w:sz w:val="20"/>
                <w:szCs w:val="20"/>
              </w:rPr>
              <w:t xml:space="preserve"> (Glasknochenkrankheit) </w:t>
            </w:r>
          </w:p>
          <w:p w14:paraId="576204EC" w14:textId="77777777" w:rsidR="00C06F4C" w:rsidRDefault="00C06F4C" w:rsidP="00C06F4C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Juvenile Kyphose, Skoliose, Lordose </w:t>
            </w:r>
          </w:p>
          <w:p w14:paraId="6663A85A" w14:textId="77777777" w:rsidR="00C06F4C" w:rsidRDefault="00C06F4C" w:rsidP="00C06F4C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Knochen- und Gelenkentzündungen (Osteomyelitis) </w:t>
            </w:r>
          </w:p>
          <w:p w14:paraId="183E691A" w14:textId="77777777" w:rsidR="00C06F4C" w:rsidRDefault="00C06F4C" w:rsidP="00C06F4C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Tumore des Haltungs- und Bewegungsapparates </w:t>
            </w:r>
          </w:p>
          <w:p w14:paraId="2D52CD35" w14:textId="77777777" w:rsidR="00C06F4C" w:rsidRDefault="00C06F4C" w:rsidP="00C06F4C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Dysmelien (</w:t>
            </w:r>
            <w:proofErr w:type="spellStart"/>
            <w:r>
              <w:rPr>
                <w:sz w:val="20"/>
                <w:szCs w:val="20"/>
              </w:rPr>
              <w:t>Gliedmaßenfehlbildungen</w:t>
            </w:r>
            <w:proofErr w:type="spellEnd"/>
            <w:r>
              <w:rPr>
                <w:sz w:val="20"/>
                <w:szCs w:val="20"/>
              </w:rPr>
              <w:t xml:space="preserve">), Amputationen (-verlust) </w:t>
            </w:r>
          </w:p>
          <w:p w14:paraId="5C973E06" w14:textId="77777777" w:rsidR="00C06F4C" w:rsidRDefault="00C06F4C" w:rsidP="00C06F4C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Wachstumsstörungen / Minderwuchs </w:t>
            </w:r>
          </w:p>
        </w:tc>
      </w:tr>
      <w:tr w:rsidR="00C06F4C" w14:paraId="299421E5" w14:textId="77777777" w:rsidTr="009D6528">
        <w:trPr>
          <w:trHeight w:val="1040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7F3A94" w14:textId="77777777" w:rsidR="00C06F4C" w:rsidRPr="0087787D" w:rsidRDefault="00C06F4C" w:rsidP="009D6528">
            <w:pPr>
              <w:pStyle w:val="Default"/>
              <w:rPr>
                <w:b/>
                <w:sz w:val="22"/>
                <w:szCs w:val="20"/>
              </w:rPr>
            </w:pPr>
            <w:r w:rsidRPr="0087787D">
              <w:rPr>
                <w:b/>
                <w:bCs/>
                <w:sz w:val="22"/>
                <w:szCs w:val="20"/>
              </w:rPr>
              <w:t xml:space="preserve">Inneres Organsystem, einschl. Atmungs- und Herz-Kreislauf- System 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F6EFA6" w14:textId="77777777" w:rsidR="00C06F4C" w:rsidRDefault="00C06F4C" w:rsidP="009D652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Chronische Erkrankungen und Funktionsstörungen von Organen </w:t>
            </w:r>
            <w:r>
              <w:rPr>
                <w:sz w:val="20"/>
                <w:szCs w:val="20"/>
              </w:rPr>
              <w:t xml:space="preserve">z.B. </w:t>
            </w:r>
          </w:p>
          <w:p w14:paraId="4A546967" w14:textId="77777777" w:rsidR="00C06F4C" w:rsidRDefault="00BC7BBC" w:rsidP="00C06F4C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Schweres</w:t>
            </w:r>
            <w:r w:rsidR="00C06F4C">
              <w:rPr>
                <w:sz w:val="20"/>
                <w:szCs w:val="20"/>
              </w:rPr>
              <w:t xml:space="preserve"> Asthma bronchiale </w:t>
            </w:r>
          </w:p>
          <w:p w14:paraId="235C73CE" w14:textId="77777777" w:rsidR="00C06F4C" w:rsidRDefault="00C06F4C" w:rsidP="00C06F4C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Erkrankungen von Herz, Kreislauf und Gefäßen </w:t>
            </w:r>
          </w:p>
          <w:p w14:paraId="2CD36214" w14:textId="77777777" w:rsidR="00C06F4C" w:rsidRDefault="00C06F4C" w:rsidP="00C06F4C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Chronische Niereninsuffizienz </w:t>
            </w:r>
          </w:p>
          <w:p w14:paraId="4466749A" w14:textId="77777777" w:rsidR="00C06F4C" w:rsidRDefault="00C06F4C" w:rsidP="00C06F4C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Zustände nach Organtransplantationen </w:t>
            </w:r>
          </w:p>
        </w:tc>
      </w:tr>
      <w:tr w:rsidR="00C06F4C" w14:paraId="060038FA" w14:textId="77777777" w:rsidTr="009D6528">
        <w:trPr>
          <w:trHeight w:val="471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E521E3" w14:textId="77777777" w:rsidR="00C06F4C" w:rsidRPr="0087787D" w:rsidRDefault="00C06F4C" w:rsidP="009D6528">
            <w:pPr>
              <w:pStyle w:val="Default"/>
              <w:rPr>
                <w:b/>
                <w:sz w:val="22"/>
                <w:szCs w:val="20"/>
              </w:rPr>
            </w:pPr>
            <w:r w:rsidRPr="0087787D">
              <w:rPr>
                <w:b/>
                <w:bCs/>
                <w:sz w:val="22"/>
                <w:szCs w:val="20"/>
              </w:rPr>
              <w:t xml:space="preserve">Hautsystem 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51D72F" w14:textId="77777777" w:rsidR="00C06F4C" w:rsidRDefault="00C06F4C" w:rsidP="009D652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Chronische Hauterkrankungen </w:t>
            </w:r>
            <w:r>
              <w:rPr>
                <w:sz w:val="20"/>
                <w:szCs w:val="20"/>
              </w:rPr>
              <w:t xml:space="preserve">z.B. </w:t>
            </w:r>
          </w:p>
          <w:p w14:paraId="2DB8F81F" w14:textId="77777777" w:rsidR="00BC7BBC" w:rsidRDefault="00BC7BBC" w:rsidP="00C06F4C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Ichthyose</w:t>
            </w:r>
          </w:p>
          <w:p w14:paraId="2C139322" w14:textId="77777777" w:rsidR="00C06F4C" w:rsidRDefault="00C06F4C" w:rsidP="00C06F4C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schwere Formen von Neurodermitis, Ekzemen, Schuppenflechte</w:t>
            </w:r>
          </w:p>
        </w:tc>
      </w:tr>
      <w:tr w:rsidR="00C06F4C" w14:paraId="21B821AD" w14:textId="77777777" w:rsidTr="009D6528">
        <w:trPr>
          <w:trHeight w:val="392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967615" w14:textId="77777777" w:rsidR="00C06F4C" w:rsidRPr="0087787D" w:rsidRDefault="00C06F4C" w:rsidP="009D6528">
            <w:pPr>
              <w:pStyle w:val="Default"/>
              <w:rPr>
                <w:b/>
                <w:sz w:val="22"/>
                <w:szCs w:val="20"/>
              </w:rPr>
            </w:pPr>
            <w:r w:rsidRPr="0087787D">
              <w:rPr>
                <w:b/>
                <w:bCs/>
                <w:sz w:val="22"/>
                <w:szCs w:val="20"/>
              </w:rPr>
              <w:t xml:space="preserve">Blutsystem 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3CE45D" w14:textId="77777777" w:rsidR="00C06F4C" w:rsidRDefault="00C06F4C" w:rsidP="009D652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Bluterkrankungen </w:t>
            </w:r>
            <w:r>
              <w:rPr>
                <w:sz w:val="20"/>
                <w:szCs w:val="20"/>
              </w:rPr>
              <w:t xml:space="preserve">z.B. </w:t>
            </w:r>
          </w:p>
          <w:p w14:paraId="7F118A5D" w14:textId="77777777" w:rsidR="00C06F4C" w:rsidRDefault="00C06F4C" w:rsidP="00C06F4C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Hämophilie </w:t>
            </w:r>
          </w:p>
          <w:p w14:paraId="5EF61608" w14:textId="77777777" w:rsidR="00C06F4C" w:rsidRDefault="00C06F4C" w:rsidP="00C06F4C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Leukämie </w:t>
            </w:r>
          </w:p>
        </w:tc>
      </w:tr>
      <w:tr w:rsidR="00C06F4C" w14:paraId="13B02534" w14:textId="77777777" w:rsidTr="009D6528">
        <w:trPr>
          <w:trHeight w:val="393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F0AB7C" w14:textId="77777777" w:rsidR="00C06F4C" w:rsidRPr="0087787D" w:rsidRDefault="00C06F4C" w:rsidP="009D6528">
            <w:pPr>
              <w:pStyle w:val="Default"/>
              <w:rPr>
                <w:b/>
                <w:sz w:val="22"/>
                <w:szCs w:val="20"/>
              </w:rPr>
            </w:pPr>
            <w:r w:rsidRPr="0087787D">
              <w:rPr>
                <w:b/>
                <w:bCs/>
                <w:sz w:val="22"/>
                <w:szCs w:val="20"/>
              </w:rPr>
              <w:t xml:space="preserve">Stoffwechselsystem 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EF9262" w14:textId="77777777" w:rsidR="00C06F4C" w:rsidRDefault="00C06F4C" w:rsidP="009D652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Stoffwechselanomalien </w:t>
            </w:r>
            <w:r>
              <w:rPr>
                <w:sz w:val="20"/>
                <w:szCs w:val="20"/>
              </w:rPr>
              <w:t xml:space="preserve">z.B. </w:t>
            </w:r>
          </w:p>
          <w:p w14:paraId="07CF8762" w14:textId="77777777" w:rsidR="00BC7BBC" w:rsidRDefault="00BC7BBC" w:rsidP="00C06F4C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Mukoviszidose / Cystische Fibrose </w:t>
            </w:r>
          </w:p>
          <w:p w14:paraId="3F895C8B" w14:textId="77777777" w:rsidR="00C06F4C" w:rsidRPr="00BC7BBC" w:rsidRDefault="00C06F4C" w:rsidP="00BC7BBC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Morbus </w:t>
            </w:r>
            <w:proofErr w:type="spellStart"/>
            <w:r>
              <w:rPr>
                <w:sz w:val="20"/>
                <w:szCs w:val="20"/>
              </w:rPr>
              <w:t>Hurler</w:t>
            </w:r>
            <w:proofErr w:type="spellEnd"/>
            <w:r>
              <w:rPr>
                <w:sz w:val="20"/>
                <w:szCs w:val="20"/>
              </w:rPr>
              <w:t>/ Morbus Hunter</w:t>
            </w:r>
          </w:p>
        </w:tc>
      </w:tr>
      <w:tr w:rsidR="00C06F4C" w14:paraId="4463D250" w14:textId="77777777" w:rsidTr="009D6528">
        <w:trPr>
          <w:trHeight w:val="393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8FF429" w14:textId="77777777" w:rsidR="00C06F4C" w:rsidRPr="0087787D" w:rsidRDefault="00C06F4C" w:rsidP="009D6528">
            <w:pPr>
              <w:pStyle w:val="Default"/>
              <w:rPr>
                <w:b/>
                <w:sz w:val="22"/>
                <w:szCs w:val="20"/>
              </w:rPr>
            </w:pPr>
            <w:r w:rsidRPr="0087787D">
              <w:rPr>
                <w:b/>
                <w:bCs/>
                <w:sz w:val="22"/>
                <w:szCs w:val="20"/>
              </w:rPr>
              <w:t xml:space="preserve">Vegetatives System Immunsystem 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96B28C" w14:textId="77777777" w:rsidR="00BC7BBC" w:rsidRDefault="00BC7BBC" w:rsidP="009D652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Autoimmunerkrankungen z.B.</w:t>
            </w:r>
          </w:p>
          <w:p w14:paraId="684C5CAE" w14:textId="77777777" w:rsidR="00BC7BBC" w:rsidRDefault="00BC7BBC" w:rsidP="00BC7BBC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Rheumatismus </w:t>
            </w:r>
          </w:p>
          <w:p w14:paraId="548C656A" w14:textId="77777777" w:rsidR="00BC7BBC" w:rsidRDefault="00BC7BBC" w:rsidP="00BC7BBC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Diabetes Typ I</w:t>
            </w:r>
          </w:p>
          <w:p w14:paraId="291B640F" w14:textId="77777777" w:rsidR="00C06F4C" w:rsidRDefault="00C06F4C" w:rsidP="009D6528">
            <w:pPr>
              <w:pStyle w:val="Default"/>
              <w:rPr>
                <w:sz w:val="20"/>
                <w:szCs w:val="20"/>
              </w:rPr>
            </w:pPr>
            <w:r w:rsidRPr="0087787D">
              <w:rPr>
                <w:b/>
                <w:sz w:val="20"/>
                <w:szCs w:val="20"/>
              </w:rPr>
              <w:t>Schwere Allergie mit Anaphylaktische</w:t>
            </w:r>
            <w:r w:rsidRPr="00820D52">
              <w:rPr>
                <w:b/>
                <w:color w:val="auto"/>
                <w:sz w:val="20"/>
                <w:szCs w:val="20"/>
              </w:rPr>
              <w:t>m</w:t>
            </w:r>
            <w:r w:rsidRPr="0087787D">
              <w:rPr>
                <w:b/>
                <w:sz w:val="20"/>
                <w:szCs w:val="20"/>
              </w:rPr>
              <w:t xml:space="preserve"> Schock</w:t>
            </w:r>
            <w:r>
              <w:rPr>
                <w:sz w:val="20"/>
                <w:szCs w:val="20"/>
              </w:rPr>
              <w:t xml:space="preserve"> z.B.</w:t>
            </w:r>
          </w:p>
          <w:p w14:paraId="1ADA510B" w14:textId="77777777" w:rsidR="00C06F4C" w:rsidRDefault="00C06F4C" w:rsidP="00C06F4C">
            <w:pPr>
              <w:pStyle w:val="Default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Erdnuss-, Insektenallergie</w:t>
            </w:r>
          </w:p>
        </w:tc>
      </w:tr>
      <w:tr w:rsidR="00C06F4C" w14:paraId="6A032400" w14:textId="77777777" w:rsidTr="009D6528">
        <w:trPr>
          <w:trHeight w:val="257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4880D32" w14:textId="77777777" w:rsidR="00C06F4C" w:rsidRPr="0087787D" w:rsidRDefault="00C06F4C" w:rsidP="009D6528">
            <w:pPr>
              <w:pStyle w:val="Default"/>
              <w:rPr>
                <w:b/>
                <w:sz w:val="22"/>
                <w:szCs w:val="20"/>
              </w:rPr>
            </w:pPr>
            <w:r w:rsidRPr="0087787D">
              <w:rPr>
                <w:b/>
                <w:sz w:val="22"/>
                <w:szCs w:val="20"/>
              </w:rPr>
              <w:t>Genetische Syndrome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26F119B" w14:textId="77777777" w:rsidR="00C06F4C" w:rsidRDefault="00C06F4C" w:rsidP="00596B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u.a.: </w:t>
            </w:r>
            <w:proofErr w:type="spellStart"/>
            <w:r w:rsidR="00BC7BBC" w:rsidRPr="00BC7BBC">
              <w:rPr>
                <w:bCs/>
                <w:sz w:val="20"/>
                <w:szCs w:val="20"/>
              </w:rPr>
              <w:t>Tuberöse</w:t>
            </w:r>
            <w:proofErr w:type="spellEnd"/>
            <w:r w:rsidR="00BC7BBC" w:rsidRPr="00BC7BBC">
              <w:rPr>
                <w:bCs/>
                <w:sz w:val="20"/>
                <w:szCs w:val="20"/>
              </w:rPr>
              <w:t xml:space="preserve"> Sklerose,</w:t>
            </w:r>
            <w:r w:rsidR="00BC7BB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Sotos-Syndrom (Großwuchs), </w:t>
            </w:r>
            <w:proofErr w:type="spellStart"/>
            <w:r>
              <w:rPr>
                <w:sz w:val="20"/>
                <w:szCs w:val="20"/>
              </w:rPr>
              <w:t>Marfan</w:t>
            </w:r>
            <w:proofErr w:type="spellEnd"/>
            <w:r>
              <w:rPr>
                <w:sz w:val="20"/>
                <w:szCs w:val="20"/>
              </w:rPr>
              <w:t xml:space="preserve">-Syndrom, Nager-Syndrom, </w:t>
            </w:r>
            <w:proofErr w:type="spellStart"/>
            <w:r>
              <w:rPr>
                <w:sz w:val="20"/>
                <w:szCs w:val="20"/>
              </w:rPr>
              <w:t>Poland</w:t>
            </w:r>
            <w:proofErr w:type="spellEnd"/>
            <w:r>
              <w:rPr>
                <w:sz w:val="20"/>
                <w:szCs w:val="20"/>
              </w:rPr>
              <w:t>-Sy</w:t>
            </w:r>
            <w:r w:rsidR="00596B0E">
              <w:rPr>
                <w:sz w:val="20"/>
                <w:szCs w:val="20"/>
              </w:rPr>
              <w:t>ndrom</w:t>
            </w:r>
            <w:r>
              <w:rPr>
                <w:sz w:val="20"/>
                <w:szCs w:val="20"/>
              </w:rPr>
              <w:t>, …</w:t>
            </w:r>
          </w:p>
        </w:tc>
      </w:tr>
    </w:tbl>
    <w:p w14:paraId="41D6DA3E" w14:textId="77777777" w:rsidR="00C06F4C" w:rsidRDefault="00C06F4C" w:rsidP="00C06F4C">
      <w:pPr>
        <w:pStyle w:val="KeinLeerraum"/>
        <w:rPr>
          <w:rFonts w:cs="Arial"/>
        </w:rPr>
      </w:pPr>
    </w:p>
    <w:sectPr w:rsidR="00C06F4C" w:rsidSect="00613889"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66DD8" w14:textId="77777777" w:rsidR="00FF2A17" w:rsidRDefault="00FF2A17" w:rsidP="00C06F4C">
      <w:pPr>
        <w:spacing w:after="0" w:line="240" w:lineRule="auto"/>
      </w:pPr>
      <w:r>
        <w:separator/>
      </w:r>
    </w:p>
  </w:endnote>
  <w:endnote w:type="continuationSeparator" w:id="0">
    <w:p w14:paraId="333AEB7B" w14:textId="77777777" w:rsidR="00FF2A17" w:rsidRDefault="00FF2A17" w:rsidP="00C06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461F6" w14:textId="3208688B" w:rsidR="00C06F4C" w:rsidRPr="00F55C6A" w:rsidRDefault="00C06F4C" w:rsidP="00C06F4C">
    <w:pPr>
      <w:pStyle w:val="Fuzeile"/>
      <w:jc w:val="right"/>
      <w:rPr>
        <w:rFonts w:ascii="Arial" w:hAnsi="Arial" w:cs="Arial"/>
      </w:rPr>
    </w:pPr>
    <w:r w:rsidRPr="00F55C6A">
      <w:rPr>
        <w:rFonts w:ascii="Arial" w:hAnsi="Arial" w:cs="Arial"/>
      </w:rPr>
      <w:t xml:space="preserve">Stand </w:t>
    </w:r>
    <w:r w:rsidR="00D93C25">
      <w:rPr>
        <w:rFonts w:ascii="Arial" w:hAnsi="Arial" w:cs="Arial"/>
      </w:rPr>
      <w:t>05</w:t>
    </w:r>
    <w:r w:rsidR="00596B0E">
      <w:rPr>
        <w:rFonts w:ascii="Arial" w:hAnsi="Arial" w:cs="Arial"/>
      </w:rPr>
      <w:t>/2021</w:t>
    </w:r>
  </w:p>
  <w:p w14:paraId="5DFEDDBA" w14:textId="77777777" w:rsidR="00C06F4C" w:rsidRDefault="00C06F4C">
    <w:pPr>
      <w:pStyle w:val="Fuzeile"/>
    </w:pPr>
  </w:p>
  <w:p w14:paraId="158D0DBA" w14:textId="77777777" w:rsidR="00C06F4C" w:rsidRDefault="00C06F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D4CFE" w14:textId="77777777" w:rsidR="00FF2A17" w:rsidRDefault="00FF2A17" w:rsidP="00C06F4C">
      <w:pPr>
        <w:spacing w:after="0" w:line="240" w:lineRule="auto"/>
      </w:pPr>
      <w:r>
        <w:separator/>
      </w:r>
    </w:p>
  </w:footnote>
  <w:footnote w:type="continuationSeparator" w:id="0">
    <w:p w14:paraId="0A13C4C2" w14:textId="77777777" w:rsidR="00FF2A17" w:rsidRDefault="00FF2A17" w:rsidP="00C06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7CF7"/>
    <w:multiLevelType w:val="hybridMultilevel"/>
    <w:tmpl w:val="93E2CE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A5E08"/>
    <w:multiLevelType w:val="hybridMultilevel"/>
    <w:tmpl w:val="6A3AAF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47644"/>
    <w:multiLevelType w:val="hybridMultilevel"/>
    <w:tmpl w:val="689C98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B68EC"/>
    <w:multiLevelType w:val="hybridMultilevel"/>
    <w:tmpl w:val="099AB8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554C5"/>
    <w:multiLevelType w:val="hybridMultilevel"/>
    <w:tmpl w:val="AB6276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F35B3"/>
    <w:multiLevelType w:val="hybridMultilevel"/>
    <w:tmpl w:val="B91E59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B19BD"/>
    <w:multiLevelType w:val="hybridMultilevel"/>
    <w:tmpl w:val="E2DA5B68"/>
    <w:lvl w:ilvl="0" w:tplc="6AD8643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A1B71"/>
    <w:multiLevelType w:val="hybridMultilevel"/>
    <w:tmpl w:val="E4A053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C601F"/>
    <w:multiLevelType w:val="hybridMultilevel"/>
    <w:tmpl w:val="A5960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4C"/>
    <w:rsid w:val="00596B0E"/>
    <w:rsid w:val="00635527"/>
    <w:rsid w:val="00855809"/>
    <w:rsid w:val="008E1243"/>
    <w:rsid w:val="009B41D7"/>
    <w:rsid w:val="00B9211E"/>
    <w:rsid w:val="00BB1B1F"/>
    <w:rsid w:val="00BC7BBC"/>
    <w:rsid w:val="00C06F4C"/>
    <w:rsid w:val="00C426A5"/>
    <w:rsid w:val="00D93C25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EA8E24"/>
  <w15:docId w15:val="{A0348FF1-BDDF-4747-A03A-234DFFCC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6F4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C06F4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06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6F4C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C06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6F4C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F4C"/>
    <w:rPr>
      <w:rFonts w:ascii="Tahoma" w:eastAsia="Calibri" w:hAnsi="Tahoma" w:cs="Tahoma"/>
      <w:sz w:val="16"/>
      <w:szCs w:val="16"/>
    </w:rPr>
  </w:style>
  <w:style w:type="paragraph" w:styleId="KeinLeerraum">
    <w:name w:val="No Spacing"/>
    <w:uiPriority w:val="1"/>
    <w:qFormat/>
    <w:rsid w:val="00C06F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06F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C06F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oma-schule-oberursel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homa-schule-oberursel.de/uebfz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Schürmann</dc:creator>
  <cp:lastModifiedBy>Rheingans, Kerstin (HKM)</cp:lastModifiedBy>
  <cp:revision>2</cp:revision>
  <dcterms:created xsi:type="dcterms:W3CDTF">2022-10-27T19:26:00Z</dcterms:created>
  <dcterms:modified xsi:type="dcterms:W3CDTF">2022-10-27T19:26:00Z</dcterms:modified>
</cp:coreProperties>
</file>