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48" w:rsidRDefault="00701FD4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2435860" cy="1405255"/>
                <wp:effectExtent l="0" t="0" r="21590" b="2349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FD4" w:rsidRDefault="00701FD4">
                            <w:r>
                              <w:t>Briefkopf des Beratungs- und Förderzentrums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0.6pt;margin-top:.05pt;width:191.8pt;height:110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">
                <v:textbox>
                  <w:txbxContent>
                    <w:p w:rsidR="00701FD4" w:rsidRDefault="00701FD4">
                      <w:r>
                        <w:t>Briefkopf des Beratungs- und Förderzentrums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2360930" cy="1405255"/>
                <wp:effectExtent l="0" t="0" r="19685" b="2349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FD4" w:rsidRDefault="00701FD4">
                            <w:r>
                              <w:t>Briefkopf der allgemeinen Schule (Grundschule)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05pt;width:185.9pt;height:110.65pt;z-index:25166131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">
                <v:textbox>
                  <w:txbxContent>
                    <w:p w:rsidR="00701FD4" w:rsidRDefault="00701FD4">
                      <w:r>
                        <w:t>Briefkopf der allgemeinen Schule (Grundschule)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01FD4" w:rsidRDefault="00701FD4"/>
    <w:p w:rsidR="00701FD4" w:rsidRDefault="00701FD4"/>
    <w:p w:rsidR="00701FD4" w:rsidRDefault="00701FD4"/>
    <w:p w:rsidR="00701FD4" w:rsidRDefault="00701FD4"/>
    <w:p w:rsidR="00701FD4" w:rsidRDefault="00701FD4"/>
    <w:p w:rsidR="00701FD4" w:rsidRPr="00701FD4" w:rsidRDefault="00701FD4" w:rsidP="00701F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de-DE"/>
        </w:rPr>
      </w:pPr>
      <w:r w:rsidRPr="00701FD4">
        <w:rPr>
          <w:rFonts w:ascii="Arial" w:eastAsia="Times New Roman" w:hAnsi="Arial" w:cs="Arial"/>
          <w:b/>
          <w:color w:val="000000"/>
          <w:sz w:val="26"/>
          <w:szCs w:val="26"/>
          <w:lang w:eastAsia="de-DE"/>
        </w:rPr>
        <w:t>Verzicht auf Förderausschuss bei Schulwechsel (Übergang: Klasse 4/5)</w:t>
      </w:r>
    </w:p>
    <w:p w:rsidR="00701FD4" w:rsidRDefault="00701FD4" w:rsidP="007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de-DE"/>
        </w:rPr>
      </w:pPr>
    </w:p>
    <w:p w:rsidR="00701FD4" w:rsidRPr="002746A6" w:rsidRDefault="00701FD4" w:rsidP="00701FD4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2746A6">
        <w:rPr>
          <w:rFonts w:ascii="Arial" w:hAnsi="Arial" w:cs="Arial"/>
          <w:shd w:val="clear" w:color="auto" w:fill="FFFFFF"/>
        </w:rPr>
        <w:t xml:space="preserve">„Im Rahmen des Übergangsverfahrens von der Grundschule in die weiterführende Schule der Sekundarstufe-I </w:t>
      </w:r>
      <w:r w:rsidRPr="002746A6">
        <w:rPr>
          <w:rFonts w:ascii="Arial" w:hAnsi="Arial" w:cs="Arial"/>
          <w:u w:val="single"/>
          <w:shd w:val="clear" w:color="auto" w:fill="FFFFFF"/>
        </w:rPr>
        <w:t>kann</w:t>
      </w:r>
      <w:r w:rsidRPr="002746A6">
        <w:rPr>
          <w:rFonts w:ascii="Arial" w:hAnsi="Arial" w:cs="Arial"/>
          <w:shd w:val="clear" w:color="auto" w:fill="FFFFFF"/>
        </w:rPr>
        <w:t xml:space="preserve"> auf die Einberufung des Förderausschusses verzichtet werden, wenn zu diesem Zeitpunkt bereits </w:t>
      </w:r>
      <w:r w:rsidRPr="002746A6">
        <w:rPr>
          <w:rFonts w:ascii="Arial" w:hAnsi="Arial" w:cs="Arial"/>
          <w:b/>
          <w:shd w:val="clear" w:color="auto" w:fill="FFFFFF"/>
        </w:rPr>
        <w:t>Einvernehmen</w:t>
      </w:r>
      <w:r w:rsidRPr="002746A6">
        <w:rPr>
          <w:rFonts w:ascii="Arial" w:hAnsi="Arial" w:cs="Arial"/>
          <w:shd w:val="clear" w:color="auto" w:fill="FFFFFF"/>
        </w:rPr>
        <w:t xml:space="preserve"> zwischen allen Beteiligten über </w:t>
      </w:r>
      <w:r w:rsidRPr="002746A6">
        <w:rPr>
          <w:rFonts w:ascii="Arial" w:hAnsi="Arial" w:cs="Arial"/>
          <w:b/>
          <w:shd w:val="clear" w:color="auto" w:fill="FFFFFF"/>
        </w:rPr>
        <w:t>die aufnehmende Schule</w:t>
      </w:r>
      <w:r w:rsidRPr="002746A6">
        <w:rPr>
          <w:rFonts w:ascii="Arial" w:hAnsi="Arial" w:cs="Arial"/>
          <w:shd w:val="clear" w:color="auto" w:fill="FFFFFF"/>
        </w:rPr>
        <w:t xml:space="preserve"> und die </w:t>
      </w:r>
      <w:r w:rsidRPr="002746A6">
        <w:rPr>
          <w:rFonts w:ascii="Arial" w:hAnsi="Arial" w:cs="Arial"/>
          <w:b/>
          <w:shd w:val="clear" w:color="auto" w:fill="FFFFFF"/>
        </w:rPr>
        <w:t>inklusive Beschulung</w:t>
      </w:r>
      <w:r w:rsidRPr="002746A6">
        <w:rPr>
          <w:rFonts w:ascii="Arial" w:hAnsi="Arial" w:cs="Arial"/>
          <w:shd w:val="clear" w:color="auto" w:fill="FFFFFF"/>
        </w:rPr>
        <w:t xml:space="preserve"> besteht.“ (</w:t>
      </w:r>
      <w:proofErr w:type="spellStart"/>
      <w:r w:rsidRPr="002746A6">
        <w:rPr>
          <w:rFonts w:ascii="Arial" w:eastAsia="Times New Roman" w:hAnsi="Arial" w:cs="Arial"/>
          <w:lang w:eastAsia="de-DE"/>
        </w:rPr>
        <w:t>HSchG</w:t>
      </w:r>
      <w:proofErr w:type="spellEnd"/>
      <w:r w:rsidRPr="002746A6">
        <w:rPr>
          <w:rFonts w:ascii="Arial" w:eastAsia="Times New Roman" w:hAnsi="Arial" w:cs="Arial"/>
          <w:lang w:eastAsia="de-DE"/>
        </w:rPr>
        <w:t xml:space="preserve"> §54;3</w:t>
      </w:r>
      <w:r w:rsidRPr="002746A6">
        <w:rPr>
          <w:rFonts w:ascii="Arial" w:hAnsi="Arial" w:cs="Arial"/>
          <w:shd w:val="clear" w:color="auto" w:fill="FFFFFF"/>
        </w:rPr>
        <w:t>)</w:t>
      </w:r>
    </w:p>
    <w:p w:rsidR="00701FD4" w:rsidRPr="00F31E28" w:rsidRDefault="00701FD4" w:rsidP="007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701FD4" w:rsidRPr="002746A6" w:rsidRDefault="00701FD4" w:rsidP="00701FD4">
      <w:pPr>
        <w:pStyle w:val="Funotentext"/>
        <w:rPr>
          <w:rFonts w:ascii="Arial" w:hAnsi="Arial" w:cs="Arial"/>
          <w:sz w:val="22"/>
          <w:szCs w:val="22"/>
        </w:rPr>
      </w:pPr>
      <w:r w:rsidRPr="002746A6">
        <w:rPr>
          <w:rFonts w:ascii="Arial" w:hAnsi="Arial" w:cs="Arial"/>
          <w:sz w:val="22"/>
          <w:szCs w:val="22"/>
        </w:rPr>
        <w:t xml:space="preserve">Dieses Verfahren </w:t>
      </w:r>
      <w:r w:rsidR="00410E35">
        <w:rPr>
          <w:rFonts w:ascii="Arial" w:hAnsi="Arial" w:cs="Arial"/>
          <w:sz w:val="22"/>
          <w:szCs w:val="22"/>
        </w:rPr>
        <w:t xml:space="preserve">wird von der </w:t>
      </w:r>
      <w:proofErr w:type="spellStart"/>
      <w:r w:rsidR="00410E35">
        <w:rPr>
          <w:rFonts w:ascii="Arial" w:hAnsi="Arial" w:cs="Arial"/>
          <w:sz w:val="22"/>
          <w:szCs w:val="22"/>
        </w:rPr>
        <w:t>rBFZ</w:t>
      </w:r>
      <w:proofErr w:type="spellEnd"/>
      <w:r w:rsidR="00410E35">
        <w:rPr>
          <w:rFonts w:ascii="Arial" w:hAnsi="Arial" w:cs="Arial"/>
          <w:sz w:val="22"/>
          <w:szCs w:val="22"/>
        </w:rPr>
        <w:t xml:space="preserve">-Kraft der abgebenden Grundschule veranlasst und </w:t>
      </w:r>
      <w:r w:rsidRPr="002746A6">
        <w:rPr>
          <w:rFonts w:ascii="Arial" w:hAnsi="Arial" w:cs="Arial"/>
          <w:sz w:val="22"/>
          <w:szCs w:val="22"/>
        </w:rPr>
        <w:t>ist nur möglich,</w:t>
      </w:r>
      <w:r w:rsidR="00410E35">
        <w:rPr>
          <w:rFonts w:ascii="Arial" w:hAnsi="Arial" w:cs="Arial"/>
          <w:sz w:val="22"/>
          <w:szCs w:val="22"/>
        </w:rPr>
        <w:t xml:space="preserve"> wenn die Aufnahme durch die Schulleitung der aufnehmenden Schule</w:t>
      </w:r>
      <w:r w:rsidRPr="002746A6">
        <w:rPr>
          <w:rFonts w:ascii="Arial" w:hAnsi="Arial" w:cs="Arial"/>
          <w:sz w:val="22"/>
          <w:szCs w:val="22"/>
        </w:rPr>
        <w:t xml:space="preserve"> bestätigt </w:t>
      </w:r>
      <w:r w:rsidR="00410E35">
        <w:rPr>
          <w:rFonts w:ascii="Arial" w:hAnsi="Arial" w:cs="Arial"/>
          <w:sz w:val="22"/>
          <w:szCs w:val="22"/>
        </w:rPr>
        <w:t>wird</w:t>
      </w:r>
      <w:r w:rsidR="002746A6" w:rsidRPr="002746A6">
        <w:rPr>
          <w:rFonts w:ascii="Arial" w:hAnsi="Arial" w:cs="Arial"/>
          <w:sz w:val="22"/>
          <w:szCs w:val="22"/>
        </w:rPr>
        <w:t>.</w:t>
      </w:r>
    </w:p>
    <w:p w:rsidR="00701FD4" w:rsidRPr="002746A6" w:rsidRDefault="00701FD4" w:rsidP="007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tbl>
      <w:tblPr>
        <w:tblStyle w:val="Tabellenraster"/>
        <w:tblW w:w="0" w:type="auto"/>
        <w:tblInd w:w="1770" w:type="dxa"/>
        <w:tblLook w:val="04A0" w:firstRow="1" w:lastRow="0" w:firstColumn="1" w:lastColumn="0" w:noHBand="0" w:noVBand="1"/>
      </w:tblPr>
      <w:tblGrid>
        <w:gridCol w:w="2200"/>
        <w:gridCol w:w="4173"/>
      </w:tblGrid>
      <w:tr w:rsidR="00701FD4" w:rsidRPr="00F31E28" w:rsidTr="00701FD4">
        <w:tc>
          <w:tcPr>
            <w:tcW w:w="2200" w:type="dxa"/>
          </w:tcPr>
          <w:p w:rsidR="00701FD4" w:rsidRPr="00F31E28" w:rsidRDefault="00701FD4" w:rsidP="00701FD4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31E28">
              <w:rPr>
                <w:rFonts w:ascii="Arial" w:eastAsia="Times New Roman" w:hAnsi="Arial" w:cs="Arial"/>
                <w:color w:val="000000"/>
                <w:lang w:eastAsia="de-DE"/>
              </w:rPr>
              <w:t>Schüler/in</w:t>
            </w:r>
          </w:p>
        </w:tc>
        <w:tc>
          <w:tcPr>
            <w:tcW w:w="4173" w:type="dxa"/>
          </w:tcPr>
          <w:p w:rsidR="00701FD4" w:rsidRPr="00F31E28" w:rsidRDefault="00701FD4" w:rsidP="00C52352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701FD4" w:rsidRPr="00F31E28" w:rsidRDefault="00701FD4" w:rsidP="00C52352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701FD4" w:rsidRPr="00F31E28" w:rsidTr="00701FD4">
        <w:tc>
          <w:tcPr>
            <w:tcW w:w="2200" w:type="dxa"/>
          </w:tcPr>
          <w:p w:rsidR="00701FD4" w:rsidRPr="00F31E28" w:rsidRDefault="00701FD4" w:rsidP="00C52352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31E28">
              <w:rPr>
                <w:rFonts w:ascii="Arial" w:eastAsia="Times New Roman" w:hAnsi="Arial" w:cs="Arial"/>
                <w:color w:val="000000"/>
                <w:lang w:eastAsia="de-DE"/>
              </w:rPr>
              <w:t>Geb.</w:t>
            </w:r>
          </w:p>
        </w:tc>
        <w:tc>
          <w:tcPr>
            <w:tcW w:w="4173" w:type="dxa"/>
          </w:tcPr>
          <w:p w:rsidR="00701FD4" w:rsidRPr="00F31E28" w:rsidRDefault="00701FD4" w:rsidP="00C52352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701FD4" w:rsidRPr="00F31E28" w:rsidRDefault="00701FD4" w:rsidP="00C52352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701FD4" w:rsidRPr="00F31E28" w:rsidTr="00701FD4">
        <w:tc>
          <w:tcPr>
            <w:tcW w:w="2200" w:type="dxa"/>
          </w:tcPr>
          <w:p w:rsidR="00701FD4" w:rsidRPr="00F31E28" w:rsidRDefault="00701FD4" w:rsidP="00C52352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31E28">
              <w:rPr>
                <w:rFonts w:ascii="Arial" w:eastAsia="Times New Roman" w:hAnsi="Arial" w:cs="Arial"/>
                <w:color w:val="000000"/>
                <w:lang w:eastAsia="de-DE"/>
              </w:rPr>
              <w:t>Aufnehmende Schule</w:t>
            </w:r>
          </w:p>
        </w:tc>
        <w:tc>
          <w:tcPr>
            <w:tcW w:w="4173" w:type="dxa"/>
          </w:tcPr>
          <w:p w:rsidR="00701FD4" w:rsidRPr="00F31E28" w:rsidRDefault="00701FD4" w:rsidP="00C52352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701FD4" w:rsidRPr="00F31E28" w:rsidRDefault="00701FD4" w:rsidP="00C52352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701FD4" w:rsidRPr="00F31E28" w:rsidRDefault="00701FD4" w:rsidP="007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701FD4" w:rsidRDefault="00701FD4" w:rsidP="00701FD4">
      <w:pPr>
        <w:jc w:val="center"/>
        <w:rPr>
          <w:rFonts w:ascii="Arial" w:eastAsia="Times New Roman" w:hAnsi="Arial" w:cs="Arial"/>
          <w:b/>
          <w:color w:val="000000"/>
          <w:sz w:val="28"/>
          <w:lang w:eastAsia="de-DE"/>
        </w:rPr>
      </w:pPr>
    </w:p>
    <w:p w:rsidR="00701FD4" w:rsidRDefault="00701FD4" w:rsidP="00701FD4">
      <w:pPr>
        <w:jc w:val="center"/>
        <w:rPr>
          <w:rFonts w:ascii="Arial" w:eastAsia="Times New Roman" w:hAnsi="Arial" w:cs="Arial"/>
          <w:b/>
          <w:color w:val="000000"/>
          <w:sz w:val="28"/>
          <w:lang w:eastAsia="de-DE"/>
        </w:rPr>
      </w:pPr>
      <w:r w:rsidRPr="00F31E28">
        <w:rPr>
          <w:rFonts w:ascii="Arial" w:eastAsia="Times New Roman" w:hAnsi="Arial" w:cs="Arial"/>
          <w:b/>
          <w:color w:val="000000"/>
          <w:sz w:val="28"/>
          <w:lang w:eastAsia="de-DE"/>
        </w:rPr>
        <w:t>Einvernehmen zu Verzicht des Förderausschusses: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E69D8" w:rsidTr="005E69D8">
        <w:tc>
          <w:tcPr>
            <w:tcW w:w="2265" w:type="dxa"/>
          </w:tcPr>
          <w:p w:rsidR="005E69D8" w:rsidRPr="00701FD4" w:rsidRDefault="005E69D8" w:rsidP="00701F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65" w:type="dxa"/>
          </w:tcPr>
          <w:p w:rsidR="005E69D8" w:rsidRPr="005E69D8" w:rsidRDefault="005E69D8" w:rsidP="00701F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E6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2266" w:type="dxa"/>
          </w:tcPr>
          <w:p w:rsidR="005E69D8" w:rsidRPr="005E69D8" w:rsidRDefault="005E69D8" w:rsidP="005E69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E6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Verzicht eines Förderausschusses im Übergang 4 nach 5</w:t>
            </w:r>
          </w:p>
        </w:tc>
        <w:tc>
          <w:tcPr>
            <w:tcW w:w="2266" w:type="dxa"/>
          </w:tcPr>
          <w:p w:rsidR="005E69D8" w:rsidRPr="005E69D8" w:rsidRDefault="005E69D8" w:rsidP="00701F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E6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Datum, Unterschrift</w:t>
            </w:r>
          </w:p>
        </w:tc>
      </w:tr>
      <w:tr w:rsidR="005E69D8" w:rsidTr="005E69D8">
        <w:tc>
          <w:tcPr>
            <w:tcW w:w="2265" w:type="dxa"/>
          </w:tcPr>
          <w:p w:rsidR="005E69D8" w:rsidRDefault="005E69D8" w:rsidP="00701F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de-DE"/>
              </w:rPr>
            </w:pPr>
            <w:r w:rsidRPr="00701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Schulleiter/in aufnehmende Schule</w:t>
            </w:r>
          </w:p>
        </w:tc>
        <w:tc>
          <w:tcPr>
            <w:tcW w:w="2265" w:type="dxa"/>
          </w:tcPr>
          <w:p w:rsidR="005E69D8" w:rsidRDefault="005E69D8" w:rsidP="00701F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de-DE"/>
              </w:rPr>
            </w:pPr>
          </w:p>
        </w:tc>
        <w:tc>
          <w:tcPr>
            <w:tcW w:w="2266" w:type="dxa"/>
          </w:tcPr>
          <w:p w:rsidR="005E69D8" w:rsidRDefault="005E69D8" w:rsidP="002C02F0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31E28">
              <w:rPr>
                <w:rFonts w:ascii="Arial" w:eastAsia="Times New Roman" w:hAnsi="Arial" w:cs="Arial"/>
                <w:color w:val="000000"/>
                <w:lang w:eastAsia="de-DE"/>
              </w:rPr>
              <w:t xml:space="preserve">Ja   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8257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E28">
                  <w:rPr>
                    <w:rFonts w:ascii="Segoe UI Symbol" w:eastAsia="MS Gothic" w:hAnsi="Segoe UI Symbol" w:cs="Segoe UI Symbol"/>
                    <w:color w:val="000000"/>
                    <w:lang w:eastAsia="de-DE"/>
                  </w:rPr>
                  <w:t>☐</w:t>
                </w:r>
              </w:sdtContent>
            </w:sdt>
          </w:p>
          <w:p w:rsidR="005E69D8" w:rsidRDefault="005E69D8" w:rsidP="002C02F0">
            <w:pPr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Nein</w:t>
            </w:r>
            <w:r w:rsidRPr="00F31E28">
              <w:rPr>
                <w:rFonts w:ascii="Arial" w:eastAsia="Times New Roman" w:hAnsi="Arial" w:cs="Arial"/>
                <w:color w:val="000000"/>
                <w:lang w:eastAsia="de-DE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34871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E28">
                  <w:rPr>
                    <w:rFonts w:ascii="Segoe UI Symbol" w:eastAsia="MS Gothic" w:hAnsi="Segoe UI Symbol" w:cs="Segoe UI Symbol"/>
                    <w:color w:val="000000"/>
                    <w:lang w:eastAsia="de-DE"/>
                  </w:rPr>
                  <w:t>☐</w:t>
                </w:r>
              </w:sdtContent>
            </w:sdt>
          </w:p>
        </w:tc>
        <w:tc>
          <w:tcPr>
            <w:tcW w:w="2266" w:type="dxa"/>
          </w:tcPr>
          <w:p w:rsidR="005E69D8" w:rsidRDefault="005E69D8" w:rsidP="00701F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de-DE"/>
              </w:rPr>
            </w:pPr>
          </w:p>
        </w:tc>
      </w:tr>
      <w:tr w:rsidR="005E69D8" w:rsidTr="005E69D8">
        <w:tc>
          <w:tcPr>
            <w:tcW w:w="2265" w:type="dxa"/>
          </w:tcPr>
          <w:p w:rsidR="005E69D8" w:rsidRPr="00701FD4" w:rsidRDefault="005E69D8" w:rsidP="005E69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1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Sorgeberechtigte</w:t>
            </w:r>
          </w:p>
          <w:p w:rsidR="005E69D8" w:rsidRDefault="005E69D8" w:rsidP="00701F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de-DE"/>
              </w:rPr>
            </w:pPr>
          </w:p>
        </w:tc>
        <w:tc>
          <w:tcPr>
            <w:tcW w:w="2265" w:type="dxa"/>
          </w:tcPr>
          <w:p w:rsidR="005E69D8" w:rsidRDefault="005E69D8" w:rsidP="00701F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de-DE"/>
              </w:rPr>
            </w:pPr>
          </w:p>
        </w:tc>
        <w:tc>
          <w:tcPr>
            <w:tcW w:w="2266" w:type="dxa"/>
          </w:tcPr>
          <w:p w:rsidR="005E69D8" w:rsidRDefault="005E69D8" w:rsidP="002C02F0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31E28">
              <w:rPr>
                <w:rFonts w:ascii="Arial" w:eastAsia="Times New Roman" w:hAnsi="Arial" w:cs="Arial"/>
                <w:color w:val="000000"/>
                <w:lang w:eastAsia="de-DE"/>
              </w:rPr>
              <w:t xml:space="preserve">Ja   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121018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E28">
                  <w:rPr>
                    <w:rFonts w:ascii="Segoe UI Symbol" w:eastAsia="MS Gothic" w:hAnsi="Segoe UI Symbol" w:cs="Segoe UI Symbol"/>
                    <w:color w:val="000000"/>
                    <w:lang w:eastAsia="de-DE"/>
                  </w:rPr>
                  <w:t>☐</w:t>
                </w:r>
              </w:sdtContent>
            </w:sdt>
          </w:p>
          <w:p w:rsidR="005E69D8" w:rsidRDefault="005E69D8" w:rsidP="002C02F0">
            <w:pPr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Nein</w:t>
            </w:r>
            <w:r w:rsidRPr="00F31E28">
              <w:rPr>
                <w:rFonts w:ascii="Arial" w:eastAsia="Times New Roman" w:hAnsi="Arial" w:cs="Arial"/>
                <w:color w:val="000000"/>
                <w:lang w:eastAsia="de-DE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151179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E28">
                  <w:rPr>
                    <w:rFonts w:ascii="Segoe UI Symbol" w:eastAsia="MS Gothic" w:hAnsi="Segoe UI Symbol" w:cs="Segoe UI Symbol"/>
                    <w:color w:val="000000"/>
                    <w:lang w:eastAsia="de-DE"/>
                  </w:rPr>
                  <w:t>☐</w:t>
                </w:r>
              </w:sdtContent>
            </w:sdt>
          </w:p>
        </w:tc>
        <w:tc>
          <w:tcPr>
            <w:tcW w:w="2266" w:type="dxa"/>
          </w:tcPr>
          <w:p w:rsidR="005E69D8" w:rsidRDefault="005E69D8" w:rsidP="00701F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de-DE"/>
              </w:rPr>
            </w:pPr>
          </w:p>
        </w:tc>
      </w:tr>
      <w:tr w:rsidR="005E69D8" w:rsidTr="005E69D8">
        <w:tc>
          <w:tcPr>
            <w:tcW w:w="2265" w:type="dxa"/>
          </w:tcPr>
          <w:p w:rsidR="005E69D8" w:rsidRPr="00701FD4" w:rsidRDefault="005E69D8" w:rsidP="005E69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1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BFZ-Lehrkraft der aufnehmenden Schule</w:t>
            </w:r>
          </w:p>
          <w:p w:rsidR="005E69D8" w:rsidRDefault="005E69D8" w:rsidP="00701F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de-DE"/>
              </w:rPr>
            </w:pPr>
          </w:p>
        </w:tc>
        <w:tc>
          <w:tcPr>
            <w:tcW w:w="2265" w:type="dxa"/>
          </w:tcPr>
          <w:p w:rsidR="005E69D8" w:rsidRDefault="005E69D8" w:rsidP="00701F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de-DE"/>
              </w:rPr>
            </w:pPr>
          </w:p>
        </w:tc>
        <w:tc>
          <w:tcPr>
            <w:tcW w:w="2266" w:type="dxa"/>
          </w:tcPr>
          <w:p w:rsidR="005E69D8" w:rsidRDefault="005E69D8" w:rsidP="002C02F0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31E28">
              <w:rPr>
                <w:rFonts w:ascii="Arial" w:eastAsia="Times New Roman" w:hAnsi="Arial" w:cs="Arial"/>
                <w:color w:val="000000"/>
                <w:lang w:eastAsia="de-DE"/>
              </w:rPr>
              <w:t xml:space="preserve">Ja   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43795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E28">
                  <w:rPr>
                    <w:rFonts w:ascii="Segoe UI Symbol" w:eastAsia="MS Gothic" w:hAnsi="Segoe UI Symbol" w:cs="Segoe UI Symbol"/>
                    <w:color w:val="000000"/>
                    <w:lang w:eastAsia="de-DE"/>
                  </w:rPr>
                  <w:t>☐</w:t>
                </w:r>
              </w:sdtContent>
            </w:sdt>
          </w:p>
          <w:p w:rsidR="005E69D8" w:rsidRDefault="005E69D8" w:rsidP="002C02F0">
            <w:pPr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Nein</w:t>
            </w:r>
            <w:r w:rsidRPr="00F31E28">
              <w:rPr>
                <w:rFonts w:ascii="Arial" w:eastAsia="Times New Roman" w:hAnsi="Arial" w:cs="Arial"/>
                <w:color w:val="000000"/>
                <w:lang w:eastAsia="de-DE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70957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E28">
                  <w:rPr>
                    <w:rFonts w:ascii="Segoe UI Symbol" w:eastAsia="MS Gothic" w:hAnsi="Segoe UI Symbol" w:cs="Segoe UI Symbol"/>
                    <w:color w:val="000000"/>
                    <w:lang w:eastAsia="de-DE"/>
                  </w:rPr>
                  <w:t>☐</w:t>
                </w:r>
              </w:sdtContent>
            </w:sdt>
          </w:p>
        </w:tc>
        <w:tc>
          <w:tcPr>
            <w:tcW w:w="2266" w:type="dxa"/>
          </w:tcPr>
          <w:p w:rsidR="005E69D8" w:rsidRDefault="005E69D8" w:rsidP="00701F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de-DE"/>
              </w:rPr>
            </w:pPr>
          </w:p>
        </w:tc>
      </w:tr>
    </w:tbl>
    <w:p w:rsidR="00701FD4" w:rsidRPr="00F31E28" w:rsidRDefault="00701FD4" w:rsidP="007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  <w:lang w:eastAsia="de-DE"/>
        </w:rPr>
      </w:pPr>
    </w:p>
    <w:p w:rsidR="00701FD4" w:rsidRPr="00F31E28" w:rsidRDefault="00701FD4" w:rsidP="007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  <w:lang w:eastAsia="de-DE"/>
        </w:rPr>
      </w:pPr>
      <w:r w:rsidRPr="00F31E28">
        <w:rPr>
          <w:rFonts w:ascii="Arial" w:eastAsia="Times New Roman" w:hAnsi="Arial" w:cs="Arial"/>
          <w:color w:val="000000"/>
          <w:u w:val="single"/>
          <w:lang w:eastAsia="de-DE"/>
        </w:rPr>
        <w:t>Hinweis des BFZ:</w:t>
      </w:r>
    </w:p>
    <w:p w:rsidR="00701FD4" w:rsidRPr="00F31E28" w:rsidRDefault="00701FD4" w:rsidP="007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F31E28">
        <w:rPr>
          <w:rFonts w:ascii="Arial" w:eastAsia="Times New Roman" w:hAnsi="Arial" w:cs="Arial"/>
          <w:color w:val="000000"/>
          <w:lang w:eastAsia="de-DE"/>
        </w:rPr>
        <w:t>Ungeachtet des obigen Einvernehmens gilt für die aufnehmende Schule:</w:t>
      </w:r>
      <w:bookmarkStart w:id="0" w:name="_GoBack"/>
      <w:bookmarkEnd w:id="0"/>
    </w:p>
    <w:p w:rsidR="00701FD4" w:rsidRPr="00F31E28" w:rsidRDefault="00701FD4" w:rsidP="00701F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5050"/>
          <w:lang w:eastAsia="de-DE"/>
        </w:rPr>
      </w:pPr>
    </w:p>
    <w:p w:rsidR="00701FD4" w:rsidRPr="00F31E28" w:rsidRDefault="00701FD4" w:rsidP="00701F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5050"/>
          <w:lang w:eastAsia="de-DE"/>
        </w:rPr>
      </w:pPr>
      <w:r w:rsidRPr="00F31E28">
        <w:rPr>
          <w:rFonts w:ascii="Arial" w:eastAsia="Times New Roman" w:hAnsi="Arial" w:cs="Arial"/>
          <w:b/>
          <w:bCs/>
          <w:color w:val="505050"/>
          <w:lang w:eastAsia="de-DE"/>
        </w:rPr>
        <w:t xml:space="preserve">„Überprüfung des Anspruchs auf sonderpädagogische Förderung: </w:t>
      </w:r>
      <w:bookmarkStart w:id="1" w:name="P11-A1"/>
      <w:bookmarkEnd w:id="1"/>
      <w:r w:rsidRPr="00F31E28">
        <w:rPr>
          <w:rFonts w:ascii="Arial" w:eastAsia="Times New Roman" w:hAnsi="Arial" w:cs="Arial"/>
          <w:color w:val="505050"/>
          <w:lang w:eastAsia="de-DE"/>
        </w:rPr>
        <w:t xml:space="preserve"> Die Klassenkonferenz veranlasst die Überprüfung des Anspruchs auf sonderpädagogische Förderung im Rahmen der Umsetzung und Fortschreibung des individuellen Förderplans spätestens nach Ablauf von jeweils </w:t>
      </w:r>
      <w:r w:rsidRPr="00F31E28">
        <w:rPr>
          <w:rFonts w:ascii="Arial" w:eastAsia="Times New Roman" w:hAnsi="Arial" w:cs="Arial"/>
          <w:b/>
          <w:color w:val="505050"/>
          <w:lang w:eastAsia="de-DE"/>
        </w:rPr>
        <w:t>zwei Jahren“</w:t>
      </w:r>
      <w:r w:rsidRPr="00F31E28">
        <w:rPr>
          <w:rFonts w:ascii="Arial" w:eastAsia="Times New Roman" w:hAnsi="Arial" w:cs="Arial"/>
          <w:color w:val="505050"/>
          <w:lang w:eastAsia="de-DE"/>
        </w:rPr>
        <w:t>. (</w:t>
      </w:r>
      <w:r w:rsidRPr="00F31E28">
        <w:rPr>
          <w:rFonts w:ascii="Arial" w:eastAsia="Times New Roman" w:hAnsi="Arial" w:cs="Arial"/>
          <w:b/>
          <w:bCs/>
          <w:color w:val="505050"/>
          <w:lang w:eastAsia="de-DE"/>
        </w:rPr>
        <w:t>VOSB § 11;1</w:t>
      </w:r>
      <w:r w:rsidRPr="00F31E28">
        <w:rPr>
          <w:rFonts w:ascii="Arial" w:eastAsia="Times New Roman" w:hAnsi="Arial" w:cs="Arial"/>
          <w:color w:val="505050"/>
          <w:lang w:eastAsia="de-DE"/>
        </w:rPr>
        <w:t>)</w:t>
      </w:r>
    </w:p>
    <w:p w:rsidR="00701FD4" w:rsidRPr="00F31E28" w:rsidRDefault="00701FD4" w:rsidP="00701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701FD4" w:rsidRDefault="00701FD4" w:rsidP="00701FD4">
      <w:pPr>
        <w:shd w:val="clear" w:color="auto" w:fill="FFFFFF"/>
        <w:spacing w:after="0" w:line="240" w:lineRule="auto"/>
      </w:pPr>
      <w:r w:rsidRPr="00F31E28">
        <w:rPr>
          <w:rFonts w:ascii="Arial" w:eastAsia="Times New Roman" w:hAnsi="Arial" w:cs="Arial"/>
          <w:color w:val="000000"/>
          <w:lang w:eastAsia="de-DE"/>
        </w:rPr>
        <w:t>Hier gilt das Datum des letzten Förderausschusses oder der letzten Überprüfung in der Grundschule.</w:t>
      </w:r>
    </w:p>
    <w:sectPr w:rsidR="00701F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D4"/>
    <w:rsid w:val="002746A6"/>
    <w:rsid w:val="002C02F0"/>
    <w:rsid w:val="00410E35"/>
    <w:rsid w:val="005E69D8"/>
    <w:rsid w:val="00701FD4"/>
    <w:rsid w:val="00E3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794CF-4AF3-4475-BA5D-48A969DC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1F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01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701FD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1FD4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0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0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Kächler, Julia (SSA GI)</dc:creator>
  <cp:keywords/>
  <dc:description/>
  <cp:lastModifiedBy>Kächler, Julia (SSA GI)</cp:lastModifiedBy>
  <cp:revision>4</cp:revision>
  <cp:lastPrinted>2023-10-19T06:59:00Z</cp:lastPrinted>
  <dcterms:created xsi:type="dcterms:W3CDTF">2023-10-16T08:34:00Z</dcterms:created>
  <dcterms:modified xsi:type="dcterms:W3CDTF">2023-10-19T07:19:00Z</dcterms:modified>
</cp:coreProperties>
</file>