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6"/>
        <w:gridCol w:w="4704"/>
      </w:tblGrid>
      <w:tr w:rsidR="000631E0" w:rsidRPr="00CF1040" w14:paraId="282DE454" w14:textId="77777777">
        <w:trPr>
          <w:trHeight w:hRule="exact" w:val="1004"/>
        </w:trPr>
        <w:tc>
          <w:tcPr>
            <w:tcW w:w="9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1A639" w14:textId="77777777" w:rsidR="000631E0" w:rsidRPr="00CF1040" w:rsidRDefault="00124F2C">
            <w:pPr>
              <w:spacing w:before="100" w:beforeAutospacing="1" w:after="100" w:afterAutospacing="1"/>
              <w:ind w:left="125"/>
              <w:textAlignment w:val="baseline"/>
              <w:rPr>
                <w:rFonts w:ascii="Arial" w:eastAsia="Arial" w:hAnsi="Arial" w:cs="Arial"/>
                <w:b/>
                <w:color w:val="2E5396"/>
              </w:rPr>
            </w:pPr>
            <w:r w:rsidRPr="00CF1040">
              <w:rPr>
                <w:rFonts w:ascii="Arial" w:eastAsia="Arial" w:hAnsi="Arial" w:cs="Arial"/>
                <w:b/>
                <w:color w:val="2E5396"/>
              </w:rPr>
              <w:t>Name der Schule</w:t>
            </w:r>
          </w:p>
          <w:p w14:paraId="2C92D264" w14:textId="77777777" w:rsidR="000631E0" w:rsidRPr="00CF1040" w:rsidRDefault="00124F2C">
            <w:pPr>
              <w:spacing w:before="100" w:beforeAutospacing="1" w:after="100" w:afterAutospacing="1"/>
              <w:ind w:left="125"/>
              <w:textAlignment w:val="baseline"/>
              <w:rPr>
                <w:rFonts w:ascii="Arial" w:eastAsia="Arial" w:hAnsi="Arial" w:cs="Arial"/>
                <w:b/>
                <w:color w:val="2E5396"/>
              </w:rPr>
            </w:pPr>
            <w:r w:rsidRPr="00CF1040">
              <w:rPr>
                <w:rFonts w:ascii="Arial" w:eastAsia="Arial" w:hAnsi="Arial" w:cs="Arial"/>
                <w:b/>
                <w:color w:val="2E539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F1040">
              <w:rPr>
                <w:rFonts w:ascii="Arial" w:eastAsia="Arial" w:hAnsi="Arial" w:cs="Arial"/>
                <w:b/>
                <w:color w:val="2E5396"/>
              </w:rPr>
              <w:instrText xml:space="preserve"> FORMTEXT </w:instrText>
            </w:r>
            <w:r w:rsidRPr="00CF1040">
              <w:rPr>
                <w:rFonts w:ascii="Arial" w:eastAsia="Arial" w:hAnsi="Arial" w:cs="Arial"/>
                <w:b/>
                <w:color w:val="2E5396"/>
              </w:rPr>
            </w:r>
            <w:r w:rsidRPr="00CF1040">
              <w:rPr>
                <w:rFonts w:ascii="Arial" w:eastAsia="Arial" w:hAnsi="Arial" w:cs="Arial"/>
                <w:b/>
                <w:color w:val="2E5396"/>
              </w:rPr>
              <w:fldChar w:fldCharType="separate"/>
            </w:r>
            <w:r w:rsidRPr="00CF1040">
              <w:rPr>
                <w:rFonts w:ascii="Arial" w:eastAsia="Arial" w:hAnsi="Arial" w:cs="Arial"/>
                <w:b/>
                <w:noProof/>
                <w:color w:val="2E5396"/>
              </w:rPr>
              <w:t> </w:t>
            </w:r>
            <w:r w:rsidRPr="00CF1040">
              <w:rPr>
                <w:rFonts w:ascii="Arial" w:eastAsia="Arial" w:hAnsi="Arial" w:cs="Arial"/>
                <w:b/>
                <w:noProof/>
                <w:color w:val="2E5396"/>
              </w:rPr>
              <w:t> </w:t>
            </w:r>
            <w:r w:rsidRPr="00CF1040">
              <w:rPr>
                <w:rFonts w:ascii="Arial" w:eastAsia="Arial" w:hAnsi="Arial" w:cs="Arial"/>
                <w:b/>
                <w:noProof/>
                <w:color w:val="2E5396"/>
              </w:rPr>
              <w:t> </w:t>
            </w:r>
            <w:r w:rsidRPr="00CF1040">
              <w:rPr>
                <w:rFonts w:ascii="Arial" w:eastAsia="Arial" w:hAnsi="Arial" w:cs="Arial"/>
                <w:b/>
                <w:noProof/>
                <w:color w:val="2E5396"/>
              </w:rPr>
              <w:t> </w:t>
            </w:r>
            <w:r w:rsidRPr="00CF1040">
              <w:rPr>
                <w:rFonts w:ascii="Arial" w:eastAsia="Arial" w:hAnsi="Arial" w:cs="Arial"/>
                <w:b/>
                <w:noProof/>
                <w:color w:val="2E5396"/>
              </w:rPr>
              <w:t> </w:t>
            </w:r>
            <w:r w:rsidRPr="00CF1040">
              <w:rPr>
                <w:rFonts w:ascii="Arial" w:eastAsia="Arial" w:hAnsi="Arial" w:cs="Arial"/>
                <w:b/>
                <w:color w:val="2E5396"/>
              </w:rPr>
              <w:fldChar w:fldCharType="end"/>
            </w:r>
            <w:bookmarkEnd w:id="0"/>
          </w:p>
          <w:p w14:paraId="179E1F92" w14:textId="77777777" w:rsidR="000631E0" w:rsidRPr="00CF1040" w:rsidRDefault="000631E0">
            <w:pPr>
              <w:spacing w:before="82" w:after="353" w:line="251" w:lineRule="exact"/>
              <w:ind w:left="125"/>
              <w:textAlignment w:val="baseline"/>
              <w:rPr>
                <w:rFonts w:ascii="Arial" w:eastAsia="Arial" w:hAnsi="Arial" w:cs="Arial"/>
                <w:b/>
                <w:color w:val="2E5396"/>
              </w:rPr>
            </w:pPr>
          </w:p>
        </w:tc>
      </w:tr>
      <w:tr w:rsidR="000631E0" w:rsidRPr="00CF1040" w14:paraId="35DE6E4A" w14:textId="77777777">
        <w:trPr>
          <w:trHeight w:hRule="exact" w:val="989"/>
        </w:trPr>
        <w:tc>
          <w:tcPr>
            <w:tcW w:w="4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D3E84" w14:textId="77777777" w:rsidR="000631E0" w:rsidRPr="00CF1040" w:rsidRDefault="00124F2C">
            <w:pPr>
              <w:spacing w:before="100" w:beforeAutospacing="1" w:after="100" w:afterAutospacing="1"/>
              <w:ind w:left="108"/>
              <w:textAlignment w:val="baseline"/>
              <w:rPr>
                <w:rFonts w:ascii="Arial" w:eastAsia="Arial" w:hAnsi="Arial" w:cs="Arial"/>
                <w:b/>
                <w:color w:val="2E5396"/>
              </w:rPr>
            </w:pPr>
            <w:r w:rsidRPr="00CF1040">
              <w:rPr>
                <w:rFonts w:ascii="Arial" w:eastAsia="Arial" w:hAnsi="Arial" w:cs="Arial"/>
                <w:b/>
                <w:color w:val="2E5396"/>
              </w:rPr>
              <w:t>Name der Schülerin/des Schülers</w:t>
            </w:r>
          </w:p>
          <w:p w14:paraId="4273F2D1" w14:textId="77777777" w:rsidR="000631E0" w:rsidRPr="00CF1040" w:rsidRDefault="00124F2C">
            <w:pPr>
              <w:spacing w:before="77" w:after="377" w:line="251" w:lineRule="exact"/>
              <w:ind w:left="110"/>
              <w:textAlignment w:val="baseline"/>
              <w:rPr>
                <w:rFonts w:ascii="Arial" w:eastAsia="Arial" w:hAnsi="Arial" w:cs="Arial"/>
                <w:b/>
                <w:color w:val="2E5396"/>
              </w:rPr>
            </w:pPr>
            <w:r w:rsidRPr="00CF1040">
              <w:rPr>
                <w:rFonts w:ascii="Arial" w:eastAsia="Arial" w:hAnsi="Arial" w:cs="Arial"/>
                <w:b/>
                <w:color w:val="2E539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F1040">
              <w:rPr>
                <w:rFonts w:ascii="Arial" w:eastAsia="Arial" w:hAnsi="Arial" w:cs="Arial"/>
                <w:b/>
                <w:color w:val="2E5396"/>
              </w:rPr>
              <w:instrText xml:space="preserve"> FORMTEXT </w:instrText>
            </w:r>
            <w:r w:rsidRPr="00CF1040">
              <w:rPr>
                <w:rFonts w:ascii="Arial" w:eastAsia="Arial" w:hAnsi="Arial" w:cs="Arial"/>
                <w:b/>
                <w:color w:val="2E5396"/>
              </w:rPr>
            </w:r>
            <w:r w:rsidRPr="00CF1040">
              <w:rPr>
                <w:rFonts w:ascii="Arial" w:eastAsia="Arial" w:hAnsi="Arial" w:cs="Arial"/>
                <w:b/>
                <w:color w:val="2E5396"/>
              </w:rPr>
              <w:fldChar w:fldCharType="separate"/>
            </w:r>
            <w:r w:rsidRPr="00CF1040">
              <w:rPr>
                <w:rFonts w:ascii="Arial" w:eastAsia="Arial" w:hAnsi="Arial" w:cs="Arial"/>
                <w:b/>
                <w:noProof/>
                <w:color w:val="2E5396"/>
              </w:rPr>
              <w:t> </w:t>
            </w:r>
            <w:r w:rsidRPr="00CF1040">
              <w:rPr>
                <w:rFonts w:ascii="Arial" w:eastAsia="Arial" w:hAnsi="Arial" w:cs="Arial"/>
                <w:b/>
                <w:noProof/>
                <w:color w:val="2E5396"/>
              </w:rPr>
              <w:t> </w:t>
            </w:r>
            <w:r w:rsidRPr="00CF1040">
              <w:rPr>
                <w:rFonts w:ascii="Arial" w:eastAsia="Arial" w:hAnsi="Arial" w:cs="Arial"/>
                <w:b/>
                <w:noProof/>
                <w:color w:val="2E5396"/>
              </w:rPr>
              <w:t> </w:t>
            </w:r>
            <w:r w:rsidRPr="00CF1040">
              <w:rPr>
                <w:rFonts w:ascii="Arial" w:eastAsia="Arial" w:hAnsi="Arial" w:cs="Arial"/>
                <w:b/>
                <w:noProof/>
                <w:color w:val="2E5396"/>
              </w:rPr>
              <w:t> </w:t>
            </w:r>
            <w:r w:rsidRPr="00CF1040">
              <w:rPr>
                <w:rFonts w:ascii="Arial" w:eastAsia="Arial" w:hAnsi="Arial" w:cs="Arial"/>
                <w:b/>
                <w:noProof/>
                <w:color w:val="2E5396"/>
              </w:rPr>
              <w:t> </w:t>
            </w:r>
            <w:r w:rsidRPr="00CF1040">
              <w:rPr>
                <w:rFonts w:ascii="Arial" w:eastAsia="Arial" w:hAnsi="Arial" w:cs="Arial"/>
                <w:b/>
                <w:color w:val="2E5396"/>
              </w:rPr>
              <w:fldChar w:fldCharType="end"/>
            </w:r>
            <w:bookmarkEnd w:id="1"/>
          </w:p>
          <w:p w14:paraId="753723D9" w14:textId="77777777" w:rsidR="000631E0" w:rsidRPr="00CF1040" w:rsidRDefault="000631E0">
            <w:pPr>
              <w:spacing w:before="77" w:after="377" w:line="251" w:lineRule="exact"/>
              <w:ind w:left="110"/>
              <w:textAlignment w:val="baseline"/>
              <w:rPr>
                <w:rFonts w:ascii="Arial" w:eastAsia="Arial" w:hAnsi="Arial" w:cs="Arial"/>
                <w:b/>
                <w:color w:val="2E5396"/>
              </w:rPr>
            </w:pPr>
          </w:p>
        </w:tc>
        <w:tc>
          <w:tcPr>
            <w:tcW w:w="4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7398F" w14:textId="77777777" w:rsidR="000631E0" w:rsidRPr="00CF1040" w:rsidRDefault="00124F2C">
            <w:pPr>
              <w:spacing w:before="100" w:beforeAutospacing="1" w:after="100" w:afterAutospacing="1"/>
              <w:ind w:left="108"/>
              <w:textAlignment w:val="baseline"/>
              <w:rPr>
                <w:rFonts w:ascii="Arial" w:eastAsia="Arial" w:hAnsi="Arial" w:cs="Arial"/>
                <w:b/>
                <w:color w:val="2E5396"/>
              </w:rPr>
            </w:pPr>
            <w:r w:rsidRPr="00CF1040">
              <w:rPr>
                <w:rFonts w:ascii="Arial" w:eastAsia="Arial" w:hAnsi="Arial" w:cs="Arial"/>
                <w:b/>
                <w:color w:val="2E5396"/>
              </w:rPr>
              <w:t>Name der Förderschullehrkraft</w:t>
            </w:r>
          </w:p>
          <w:p w14:paraId="16181B5D" w14:textId="77777777" w:rsidR="000631E0" w:rsidRPr="00CF1040" w:rsidRDefault="00124F2C">
            <w:pPr>
              <w:spacing w:before="77" w:after="377" w:line="251" w:lineRule="exact"/>
              <w:ind w:left="125"/>
              <w:textAlignment w:val="baseline"/>
              <w:rPr>
                <w:rFonts w:ascii="Arial" w:eastAsia="Arial" w:hAnsi="Arial" w:cs="Arial"/>
                <w:b/>
                <w:color w:val="2E5396"/>
              </w:rPr>
            </w:pPr>
            <w:r w:rsidRPr="00CF1040">
              <w:rPr>
                <w:rFonts w:ascii="Arial" w:eastAsia="Arial" w:hAnsi="Arial" w:cs="Arial"/>
                <w:b/>
                <w:color w:val="2E539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F1040">
              <w:rPr>
                <w:rFonts w:ascii="Arial" w:eastAsia="Arial" w:hAnsi="Arial" w:cs="Arial"/>
                <w:b/>
                <w:color w:val="2E5396"/>
              </w:rPr>
              <w:instrText xml:space="preserve"> FORMTEXT </w:instrText>
            </w:r>
            <w:r w:rsidRPr="00CF1040">
              <w:rPr>
                <w:rFonts w:ascii="Arial" w:eastAsia="Arial" w:hAnsi="Arial" w:cs="Arial"/>
                <w:b/>
                <w:color w:val="2E5396"/>
              </w:rPr>
            </w:r>
            <w:r w:rsidRPr="00CF1040">
              <w:rPr>
                <w:rFonts w:ascii="Arial" w:eastAsia="Arial" w:hAnsi="Arial" w:cs="Arial"/>
                <w:b/>
                <w:color w:val="2E5396"/>
              </w:rPr>
              <w:fldChar w:fldCharType="separate"/>
            </w:r>
            <w:r w:rsidRPr="00CF1040">
              <w:rPr>
                <w:rFonts w:ascii="Arial" w:eastAsia="Arial" w:hAnsi="Arial" w:cs="Arial"/>
                <w:b/>
                <w:noProof/>
                <w:color w:val="2E5396"/>
              </w:rPr>
              <w:t> </w:t>
            </w:r>
            <w:r w:rsidRPr="00CF1040">
              <w:rPr>
                <w:rFonts w:ascii="Arial" w:eastAsia="Arial" w:hAnsi="Arial" w:cs="Arial"/>
                <w:b/>
                <w:noProof/>
                <w:color w:val="2E5396"/>
              </w:rPr>
              <w:t> </w:t>
            </w:r>
            <w:r w:rsidRPr="00CF1040">
              <w:rPr>
                <w:rFonts w:ascii="Arial" w:eastAsia="Arial" w:hAnsi="Arial" w:cs="Arial"/>
                <w:b/>
                <w:noProof/>
                <w:color w:val="2E5396"/>
              </w:rPr>
              <w:t> </w:t>
            </w:r>
            <w:r w:rsidRPr="00CF1040">
              <w:rPr>
                <w:rFonts w:ascii="Arial" w:eastAsia="Arial" w:hAnsi="Arial" w:cs="Arial"/>
                <w:b/>
                <w:noProof/>
                <w:color w:val="2E5396"/>
              </w:rPr>
              <w:t> </w:t>
            </w:r>
            <w:r w:rsidRPr="00CF1040">
              <w:rPr>
                <w:rFonts w:ascii="Arial" w:eastAsia="Arial" w:hAnsi="Arial" w:cs="Arial"/>
                <w:b/>
                <w:noProof/>
                <w:color w:val="2E5396"/>
              </w:rPr>
              <w:t> </w:t>
            </w:r>
            <w:r w:rsidRPr="00CF1040">
              <w:rPr>
                <w:rFonts w:ascii="Arial" w:eastAsia="Arial" w:hAnsi="Arial" w:cs="Arial"/>
                <w:b/>
                <w:color w:val="2E5396"/>
              </w:rPr>
              <w:fldChar w:fldCharType="end"/>
            </w:r>
            <w:bookmarkEnd w:id="2"/>
          </w:p>
        </w:tc>
      </w:tr>
    </w:tbl>
    <w:p w14:paraId="30BFB772" w14:textId="77777777" w:rsidR="002D3FFE" w:rsidRPr="00CF1040" w:rsidRDefault="002D3FFE" w:rsidP="002D3FFE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Arial" w:eastAsia="Arial" w:hAnsi="Arial" w:cs="Arial"/>
          <w:b/>
          <w:color w:val="000000"/>
          <w:spacing w:val="-1"/>
          <w:sz w:val="32"/>
          <w:szCs w:val="32"/>
        </w:rPr>
      </w:pPr>
    </w:p>
    <w:p w14:paraId="4F363429" w14:textId="14B64D49" w:rsidR="000631E0" w:rsidRPr="00CF1040" w:rsidRDefault="00124F2C" w:rsidP="002D3FFE">
      <w:pPr>
        <w:tabs>
          <w:tab w:val="left" w:pos="720"/>
        </w:tabs>
        <w:spacing w:after="0" w:line="240" w:lineRule="auto"/>
        <w:jc w:val="center"/>
        <w:textAlignment w:val="baseline"/>
        <w:rPr>
          <w:rFonts w:ascii="Arial" w:eastAsia="Arial" w:hAnsi="Arial" w:cs="Arial"/>
          <w:b/>
          <w:color w:val="000000"/>
          <w:spacing w:val="-1"/>
          <w:sz w:val="32"/>
          <w:szCs w:val="32"/>
        </w:rPr>
      </w:pPr>
      <w:r w:rsidRPr="00CF1040">
        <w:rPr>
          <w:rFonts w:ascii="Arial" w:eastAsia="Arial" w:hAnsi="Arial" w:cs="Arial"/>
          <w:b/>
          <w:color w:val="000000"/>
          <w:spacing w:val="-1"/>
          <w:sz w:val="32"/>
          <w:szCs w:val="32"/>
        </w:rPr>
        <w:t>Entscheidungshilfe</w:t>
      </w:r>
    </w:p>
    <w:p w14:paraId="6D7BF5D6" w14:textId="44A68298" w:rsidR="000631E0" w:rsidRPr="00CF1040" w:rsidRDefault="00DA3E53">
      <w:pPr>
        <w:tabs>
          <w:tab w:val="left" w:pos="720"/>
        </w:tabs>
        <w:spacing w:line="319" w:lineRule="exact"/>
        <w:jc w:val="center"/>
        <w:textAlignment w:val="baseline"/>
        <w:rPr>
          <w:rFonts w:ascii="Arial" w:eastAsia="Arial" w:hAnsi="Arial" w:cs="Arial"/>
          <w:b/>
          <w:color w:val="000000"/>
          <w:spacing w:val="-1"/>
          <w:sz w:val="26"/>
        </w:rPr>
      </w:pPr>
      <w:r w:rsidRPr="00CF1040">
        <w:rPr>
          <w:rFonts w:ascii="Arial" w:eastAsia="Arial" w:hAnsi="Arial" w:cs="Arial"/>
          <w:b/>
          <w:color w:val="000000"/>
          <w:spacing w:val="-1"/>
          <w:sz w:val="26"/>
        </w:rPr>
        <w:t>im Förderschwerpunkt Hören</w:t>
      </w:r>
    </w:p>
    <w:p w14:paraId="70E5D8AD" w14:textId="2141D436" w:rsidR="000631E0" w:rsidRPr="00CF1040" w:rsidRDefault="00124F2C">
      <w:pPr>
        <w:spacing w:before="98" w:line="292" w:lineRule="exact"/>
        <w:jc w:val="both"/>
        <w:textAlignment w:val="baseline"/>
        <w:rPr>
          <w:rFonts w:ascii="Arial" w:eastAsia="Arial" w:hAnsi="Arial" w:cs="Arial"/>
          <w:color w:val="000000"/>
          <w:spacing w:val="-2"/>
        </w:rPr>
      </w:pPr>
      <w:r w:rsidRPr="00CF1040">
        <w:rPr>
          <w:rFonts w:ascii="Arial" w:eastAsia="Arial" w:hAnsi="Arial" w:cs="Arial"/>
          <w:color w:val="000000"/>
          <w:spacing w:val="-2"/>
        </w:rPr>
        <w:t>Die nachfolgende Übersicht dient nicht der Diagnostik und ersetzt keine Anamnese und keine pädagogisch-audiologische Überprüfung. Sie soll Lehrkräften und Schulleitungen die Entscheidung erleichtern,</w:t>
      </w:r>
      <w:r w:rsidR="00387B8B" w:rsidRPr="00CF1040">
        <w:rPr>
          <w:rFonts w:ascii="Arial" w:eastAsia="Arial" w:hAnsi="Arial" w:cs="Arial"/>
          <w:color w:val="000000"/>
          <w:spacing w:val="-2"/>
        </w:rPr>
        <w:t xml:space="preserve"> </w:t>
      </w:r>
      <w:r w:rsidR="00387B8B" w:rsidRPr="00CF1040">
        <w:rPr>
          <w:rFonts w:ascii="Arial" w:eastAsia="Arial" w:hAnsi="Arial" w:cs="Arial"/>
          <w:color w:val="000000"/>
          <w:spacing w:val="-2"/>
        </w:rPr>
        <w:t xml:space="preserve">ob </w:t>
      </w:r>
      <w:r w:rsidR="00387B8B" w:rsidRPr="00CF1040">
        <w:rPr>
          <w:rFonts w:ascii="Arial" w:eastAsia="Arial" w:hAnsi="Arial" w:cs="Arial"/>
          <w:spacing w:val="-2"/>
        </w:rPr>
        <w:t xml:space="preserve">das üBFZ </w:t>
      </w:r>
      <w:r w:rsidR="00387B8B" w:rsidRPr="00CF1040">
        <w:rPr>
          <w:rFonts w:ascii="Arial" w:eastAsia="Arial" w:hAnsi="Arial" w:cs="Arial"/>
          <w:spacing w:val="-2"/>
        </w:rPr>
        <w:t>Hören</w:t>
      </w:r>
      <w:r w:rsidR="00387B8B" w:rsidRPr="00CF1040">
        <w:rPr>
          <w:rFonts w:ascii="Arial" w:eastAsia="Arial" w:hAnsi="Arial" w:cs="Arial"/>
          <w:spacing w:val="-2"/>
        </w:rPr>
        <w:t xml:space="preserve"> hinzugezogen werden sollte</w:t>
      </w:r>
      <w:r w:rsidR="00387B8B" w:rsidRPr="00CF1040">
        <w:rPr>
          <w:rFonts w:ascii="Arial" w:eastAsia="Arial" w:hAnsi="Arial" w:cs="Arial"/>
          <w:spacing w:val="-2"/>
        </w:rPr>
        <w:t>, auch bei Beantragung eines Förderausschusses</w:t>
      </w:r>
      <w:r w:rsidR="00387B8B" w:rsidRPr="00CF1040">
        <w:rPr>
          <w:rFonts w:ascii="Arial" w:eastAsia="Arial" w:hAnsi="Arial" w:cs="Arial"/>
          <w:color w:val="000000"/>
          <w:spacing w:val="-2"/>
        </w:rPr>
        <w:t>. Entsprechende Überlegungen können hiermit übersichtlich dokumentiert werden</w:t>
      </w:r>
      <w:r w:rsidR="00387B8B" w:rsidRPr="00CF1040">
        <w:rPr>
          <w:rFonts w:ascii="Arial" w:eastAsia="Arial" w:hAnsi="Arial" w:cs="Arial"/>
          <w:color w:val="000000"/>
          <w:spacing w:val="-2"/>
        </w:rPr>
        <w:t>.</w:t>
      </w:r>
      <w:r w:rsidRPr="00CF1040">
        <w:rPr>
          <w:rFonts w:ascii="Arial" w:eastAsia="Arial" w:hAnsi="Arial" w:cs="Arial"/>
          <w:color w:val="000000"/>
          <w:spacing w:val="-2"/>
        </w:rPr>
        <w:t xml:space="preserve"> Entsprechende Überlegungen können hiermit übersichtlich dokumentiert werden.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03"/>
        <w:gridCol w:w="925"/>
        <w:gridCol w:w="959"/>
        <w:gridCol w:w="975"/>
      </w:tblGrid>
      <w:tr w:rsidR="000631E0" w:rsidRPr="00CF1040" w14:paraId="5C5004A0" w14:textId="77777777" w:rsidTr="00DA3E53">
        <w:tc>
          <w:tcPr>
            <w:tcW w:w="6225" w:type="dxa"/>
            <w:shd w:val="clear" w:color="auto" w:fill="FFCC00"/>
          </w:tcPr>
          <w:p w14:paraId="2C7FE266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Eine periphere Hörstörung sollte vermutet werden, wenn mindestens </w:t>
            </w:r>
            <w:r w:rsidRPr="00CF1040">
              <w:rPr>
                <w:rFonts w:ascii="Arial" w:eastAsia="Arial" w:hAnsi="Arial" w:cs="Arial"/>
                <w:b/>
                <w:color w:val="000000"/>
                <w:sz w:val="20"/>
                <w:u w:val="single"/>
              </w:rPr>
              <w:t xml:space="preserve">eine </w:t>
            </w:r>
            <w:r w:rsidRPr="00CF1040">
              <w:rPr>
                <w:rFonts w:ascii="Arial" w:eastAsia="Arial" w:hAnsi="Arial" w:cs="Arial"/>
                <w:b/>
                <w:color w:val="000000"/>
                <w:sz w:val="20"/>
              </w:rPr>
              <w:t>der folgenden Aussagen zutrifft. Das üBFZ Hören ist einzubeziehen.</w:t>
            </w:r>
          </w:p>
        </w:tc>
        <w:tc>
          <w:tcPr>
            <w:tcW w:w="927" w:type="dxa"/>
            <w:shd w:val="clear" w:color="auto" w:fill="FFCC00"/>
          </w:tcPr>
          <w:p w14:paraId="411D2B5C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 xml:space="preserve">trifft zu </w:t>
            </w:r>
          </w:p>
        </w:tc>
        <w:tc>
          <w:tcPr>
            <w:tcW w:w="960" w:type="dxa"/>
            <w:shd w:val="clear" w:color="auto" w:fill="FFCC00"/>
          </w:tcPr>
          <w:p w14:paraId="17154D21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>trifft nicht zu</w:t>
            </w:r>
          </w:p>
        </w:tc>
        <w:tc>
          <w:tcPr>
            <w:tcW w:w="950" w:type="dxa"/>
            <w:shd w:val="clear" w:color="auto" w:fill="FFCC00"/>
          </w:tcPr>
          <w:p w14:paraId="273CA343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>keine Antwort möglich</w:t>
            </w:r>
          </w:p>
        </w:tc>
      </w:tr>
      <w:tr w:rsidR="000631E0" w:rsidRPr="00CF1040" w14:paraId="2E851BA0" w14:textId="77777777" w:rsidTr="00387B8B">
        <w:tc>
          <w:tcPr>
            <w:tcW w:w="6225" w:type="dxa"/>
            <w:shd w:val="clear" w:color="auto" w:fill="auto"/>
          </w:tcPr>
          <w:p w14:paraId="04CE4C50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>Das Kind trägt Hörhilfen.</w:t>
            </w:r>
          </w:p>
        </w:tc>
        <w:tc>
          <w:tcPr>
            <w:tcW w:w="927" w:type="dxa"/>
            <w:shd w:val="clear" w:color="auto" w:fill="auto"/>
          </w:tcPr>
          <w:p w14:paraId="795258E6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406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60" w:type="dxa"/>
            <w:shd w:val="clear" w:color="auto" w:fill="auto"/>
          </w:tcPr>
          <w:p w14:paraId="67296677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03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  <w:shd w:val="clear" w:color="auto" w:fill="000000" w:themeFill="text1"/>
          </w:tcPr>
          <w:p w14:paraId="3A4CC743" w14:textId="77777777" w:rsidR="000631E0" w:rsidRPr="00CF1040" w:rsidRDefault="000631E0" w:rsidP="00DA3E53">
            <w:pPr>
              <w:jc w:val="center"/>
              <w:rPr>
                <w:rFonts w:ascii="Arial" w:hAnsi="Arial" w:cs="Arial"/>
                <w:highlight w:val="black"/>
              </w:rPr>
            </w:pPr>
          </w:p>
        </w:tc>
      </w:tr>
      <w:tr w:rsidR="000631E0" w:rsidRPr="00CF1040" w14:paraId="2C503429" w14:textId="77777777" w:rsidTr="00387B8B">
        <w:tc>
          <w:tcPr>
            <w:tcW w:w="6225" w:type="dxa"/>
            <w:shd w:val="clear" w:color="auto" w:fill="auto"/>
          </w:tcPr>
          <w:p w14:paraId="43818B23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 xml:space="preserve">Für das Kind liegt ein fachärztlicher Befund </w:t>
            </w:r>
            <w:bookmarkStart w:id="3" w:name="_GoBack"/>
            <w:bookmarkEnd w:id="3"/>
            <w:r w:rsidRPr="00CF1040">
              <w:rPr>
                <w:rFonts w:ascii="Arial" w:hAnsi="Arial" w:cs="Arial"/>
              </w:rPr>
              <w:t>einer Hörschädigung vor.</w:t>
            </w:r>
          </w:p>
        </w:tc>
        <w:tc>
          <w:tcPr>
            <w:tcW w:w="927" w:type="dxa"/>
            <w:shd w:val="clear" w:color="auto" w:fill="auto"/>
          </w:tcPr>
          <w:p w14:paraId="5BC39887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570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60" w:type="dxa"/>
            <w:shd w:val="clear" w:color="auto" w:fill="auto"/>
          </w:tcPr>
          <w:p w14:paraId="79BF5293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723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  <w:shd w:val="clear" w:color="auto" w:fill="000000" w:themeFill="text1"/>
          </w:tcPr>
          <w:p w14:paraId="3BCFC1F2" w14:textId="77777777" w:rsidR="000631E0" w:rsidRPr="00CF1040" w:rsidRDefault="000631E0" w:rsidP="00DA3E53">
            <w:pPr>
              <w:jc w:val="center"/>
              <w:rPr>
                <w:rFonts w:ascii="Arial" w:hAnsi="Arial" w:cs="Arial"/>
                <w:highlight w:val="black"/>
              </w:rPr>
            </w:pPr>
          </w:p>
        </w:tc>
      </w:tr>
      <w:tr w:rsidR="000631E0" w:rsidRPr="00CF1040" w14:paraId="32888781" w14:textId="77777777">
        <w:tc>
          <w:tcPr>
            <w:tcW w:w="6225" w:type="dxa"/>
          </w:tcPr>
          <w:p w14:paraId="1BEDDB2B" w14:textId="77777777" w:rsidR="000631E0" w:rsidRPr="00CF1040" w:rsidRDefault="00124F2C">
            <w:pPr>
              <w:rPr>
                <w:rFonts w:ascii="Arial" w:hAnsi="Arial" w:cs="Arial"/>
                <w:b/>
                <w:bCs/>
              </w:rPr>
            </w:pPr>
            <w:r w:rsidRPr="00CF1040">
              <w:rPr>
                <w:rFonts w:ascii="Arial" w:hAnsi="Arial" w:cs="Arial"/>
              </w:rPr>
              <w:t xml:space="preserve">reagiert </w:t>
            </w:r>
            <w:r w:rsidRPr="00CF1040">
              <w:rPr>
                <w:rFonts w:ascii="Arial" w:hAnsi="Arial" w:cs="Arial"/>
                <w:b/>
              </w:rPr>
              <w:t xml:space="preserve">nicht </w:t>
            </w:r>
            <w:r w:rsidRPr="00CF1040">
              <w:rPr>
                <w:rFonts w:ascii="Arial" w:hAnsi="Arial" w:cs="Arial"/>
              </w:rPr>
              <w:t xml:space="preserve">auf Geräusche und auf </w:t>
            </w:r>
            <w:r w:rsidRPr="00CF1040">
              <w:rPr>
                <w:rFonts w:ascii="Arial" w:hAnsi="Arial" w:cs="Arial"/>
                <w:b/>
                <w:bCs/>
              </w:rPr>
              <w:t>nicht auf Zuruf</w:t>
            </w:r>
          </w:p>
          <w:p w14:paraId="0EFDC509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>(keine Augen- und Körperreaktionen, kein Kopfdrehen). Ein unauffälliges peripheres Hörvermögen ist nicht nachgewiesen.</w:t>
            </w:r>
          </w:p>
        </w:tc>
        <w:tc>
          <w:tcPr>
            <w:tcW w:w="927" w:type="dxa"/>
          </w:tcPr>
          <w:p w14:paraId="387C9787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411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60" w:type="dxa"/>
          </w:tcPr>
          <w:p w14:paraId="1ECDE4CC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38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5BCF15EA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948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631E0" w:rsidRPr="00CF1040" w14:paraId="2BCBA054" w14:textId="77777777">
        <w:tc>
          <w:tcPr>
            <w:tcW w:w="6225" w:type="dxa"/>
          </w:tcPr>
          <w:p w14:paraId="3AC31D01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>spricht undeutlich. Ein unauffälliges peripheres Hörvermögen ist nicht nachgewiesen.</w:t>
            </w:r>
          </w:p>
        </w:tc>
        <w:tc>
          <w:tcPr>
            <w:tcW w:w="927" w:type="dxa"/>
          </w:tcPr>
          <w:p w14:paraId="6A3C9198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529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60" w:type="dxa"/>
          </w:tcPr>
          <w:p w14:paraId="30AA5314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659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1141FE76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3036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DD2777B" w14:textId="77777777" w:rsidR="000631E0" w:rsidRPr="00CF1040" w:rsidRDefault="000631E0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24"/>
        <w:gridCol w:w="915"/>
        <w:gridCol w:w="948"/>
        <w:gridCol w:w="975"/>
      </w:tblGrid>
      <w:tr w:rsidR="000631E0" w:rsidRPr="00CF1040" w14:paraId="2F0ADE01" w14:textId="77777777" w:rsidTr="00DA3E53">
        <w:tc>
          <w:tcPr>
            <w:tcW w:w="6245" w:type="dxa"/>
            <w:shd w:val="clear" w:color="auto" w:fill="FFCC00"/>
          </w:tcPr>
          <w:p w14:paraId="4C4EBF9F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  <w:b/>
              </w:rPr>
              <w:t xml:space="preserve">Bewerten Sie, nach Beobachtung des Kindes, </w:t>
            </w:r>
            <w:r w:rsidRPr="00CF1040">
              <w:rPr>
                <w:rFonts w:ascii="Arial" w:hAnsi="Arial" w:cs="Arial"/>
                <w:b/>
                <w:u w:val="single"/>
              </w:rPr>
              <w:t>mehrere</w:t>
            </w:r>
            <w:r w:rsidRPr="00CF1040">
              <w:rPr>
                <w:rFonts w:ascii="Arial" w:hAnsi="Arial" w:cs="Arial"/>
                <w:b/>
              </w:rPr>
              <w:t xml:space="preserve"> der folgenden Aussagen mit „trifft zu“, könnte bei dem Kind ebenfalls eine periphere Hörstörung vorliegen. </w:t>
            </w:r>
            <w:r w:rsidRPr="00CF1040">
              <w:rPr>
                <w:rFonts w:ascii="Arial" w:eastAsia="Arial" w:hAnsi="Arial" w:cs="Arial"/>
                <w:b/>
                <w:color w:val="000000"/>
                <w:sz w:val="20"/>
              </w:rPr>
              <w:t>Das üBFZ Hören ist einzubeziehen.</w:t>
            </w:r>
          </w:p>
        </w:tc>
        <w:tc>
          <w:tcPr>
            <w:tcW w:w="917" w:type="dxa"/>
            <w:shd w:val="clear" w:color="auto" w:fill="FFCC00"/>
          </w:tcPr>
          <w:p w14:paraId="041A2210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>trifft zu</w:t>
            </w:r>
          </w:p>
        </w:tc>
        <w:tc>
          <w:tcPr>
            <w:tcW w:w="950" w:type="dxa"/>
            <w:shd w:val="clear" w:color="auto" w:fill="FFCC00"/>
          </w:tcPr>
          <w:p w14:paraId="7999777B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>trifft nicht zu</w:t>
            </w:r>
          </w:p>
        </w:tc>
        <w:tc>
          <w:tcPr>
            <w:tcW w:w="950" w:type="dxa"/>
            <w:shd w:val="clear" w:color="auto" w:fill="FFCC00"/>
          </w:tcPr>
          <w:p w14:paraId="0F89A851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>keine Antwort möglich</w:t>
            </w:r>
          </w:p>
        </w:tc>
      </w:tr>
      <w:tr w:rsidR="000631E0" w:rsidRPr="00CF1040" w14:paraId="2954D1FC" w14:textId="77777777">
        <w:tc>
          <w:tcPr>
            <w:tcW w:w="6245" w:type="dxa"/>
          </w:tcPr>
          <w:p w14:paraId="4EF39724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>bevorzugt laute Geräusche.</w:t>
            </w:r>
          </w:p>
        </w:tc>
        <w:tc>
          <w:tcPr>
            <w:tcW w:w="917" w:type="dxa"/>
          </w:tcPr>
          <w:p w14:paraId="71FA248E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026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24594BAE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2098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10B921DD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3346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631E0" w:rsidRPr="00CF1040" w14:paraId="1D70B062" w14:textId="77777777">
        <w:tc>
          <w:tcPr>
            <w:tcW w:w="6245" w:type="dxa"/>
          </w:tcPr>
          <w:p w14:paraId="36087AF4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 xml:space="preserve">lauscht </w:t>
            </w:r>
            <w:r w:rsidRPr="00CF1040">
              <w:rPr>
                <w:rFonts w:ascii="Arial" w:hAnsi="Arial" w:cs="Arial"/>
                <w:b/>
              </w:rPr>
              <w:t xml:space="preserve">nicht </w:t>
            </w:r>
            <w:r w:rsidRPr="00CF1040">
              <w:rPr>
                <w:rFonts w:ascii="Arial" w:hAnsi="Arial" w:cs="Arial"/>
              </w:rPr>
              <w:t>auf leise Geräusche (z.B. Uhrenticken).</w:t>
            </w:r>
          </w:p>
        </w:tc>
        <w:tc>
          <w:tcPr>
            <w:tcW w:w="917" w:type="dxa"/>
          </w:tcPr>
          <w:p w14:paraId="7E61A446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853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02E81622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412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1CA5BDD7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284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631E0" w:rsidRPr="00CF1040" w14:paraId="7D0E2B84" w14:textId="77777777">
        <w:tc>
          <w:tcPr>
            <w:tcW w:w="6245" w:type="dxa"/>
          </w:tcPr>
          <w:p w14:paraId="072B70D4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 xml:space="preserve">erkennt </w:t>
            </w:r>
            <w:r w:rsidRPr="00CF1040">
              <w:rPr>
                <w:rFonts w:ascii="Arial" w:hAnsi="Arial" w:cs="Arial"/>
                <w:b/>
              </w:rPr>
              <w:t xml:space="preserve">nicht </w:t>
            </w:r>
            <w:r w:rsidRPr="00CF1040">
              <w:rPr>
                <w:rFonts w:ascii="Arial" w:hAnsi="Arial" w:cs="Arial"/>
              </w:rPr>
              <w:t>die Stimmen bekannter Personen, ohne diese zu sehen.</w:t>
            </w:r>
          </w:p>
        </w:tc>
        <w:tc>
          <w:tcPr>
            <w:tcW w:w="917" w:type="dxa"/>
          </w:tcPr>
          <w:p w14:paraId="28942499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209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564CC22B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909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59C1DB7D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401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631E0" w:rsidRPr="00CF1040" w14:paraId="5B9E2E75" w14:textId="77777777">
        <w:tc>
          <w:tcPr>
            <w:tcW w:w="6245" w:type="dxa"/>
          </w:tcPr>
          <w:p w14:paraId="23A85061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>ist unsicher bei der Suche nach einer Schallquelle (wechselt rasch den Blick).</w:t>
            </w:r>
          </w:p>
        </w:tc>
        <w:tc>
          <w:tcPr>
            <w:tcW w:w="917" w:type="dxa"/>
          </w:tcPr>
          <w:p w14:paraId="0B206299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0459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74733463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157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02ADABA3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949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631E0" w:rsidRPr="00CF1040" w14:paraId="09950524" w14:textId="77777777">
        <w:tc>
          <w:tcPr>
            <w:tcW w:w="6245" w:type="dxa"/>
          </w:tcPr>
          <w:p w14:paraId="5E6918B8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>orientiert sich oft an den Tätigkeiten anderer Kinder.</w:t>
            </w:r>
          </w:p>
        </w:tc>
        <w:tc>
          <w:tcPr>
            <w:tcW w:w="917" w:type="dxa"/>
          </w:tcPr>
          <w:p w14:paraId="00E63000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5763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19CC2BB8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937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48B602C4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2529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631E0" w:rsidRPr="00CF1040" w14:paraId="6AFF93C7" w14:textId="77777777">
        <w:tc>
          <w:tcPr>
            <w:tcW w:w="6245" w:type="dxa"/>
          </w:tcPr>
          <w:p w14:paraId="34F2EF79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>zeigt fehlende oder unsichere Reaktionen bei Ansprache von hinten.</w:t>
            </w:r>
          </w:p>
        </w:tc>
        <w:tc>
          <w:tcPr>
            <w:tcW w:w="917" w:type="dxa"/>
          </w:tcPr>
          <w:p w14:paraId="66D9D40A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714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4DA870BA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1167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51F97B64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4721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631E0" w:rsidRPr="00CF1040" w14:paraId="292118C6" w14:textId="77777777">
        <w:tc>
          <w:tcPr>
            <w:tcW w:w="6245" w:type="dxa"/>
          </w:tcPr>
          <w:p w14:paraId="69D51B12" w14:textId="77777777" w:rsidR="000631E0" w:rsidRPr="00CF1040" w:rsidRDefault="00124F2C">
            <w:pPr>
              <w:rPr>
                <w:rFonts w:ascii="Arial" w:hAnsi="Arial" w:cs="Arial"/>
                <w:b/>
              </w:rPr>
            </w:pPr>
            <w:r w:rsidRPr="00CF1040">
              <w:rPr>
                <w:rFonts w:ascii="Arial" w:hAnsi="Arial" w:cs="Arial"/>
              </w:rPr>
              <w:t xml:space="preserve">reagiert </w:t>
            </w:r>
            <w:r w:rsidRPr="00CF1040">
              <w:rPr>
                <w:rFonts w:ascii="Arial" w:hAnsi="Arial" w:cs="Arial"/>
                <w:b/>
              </w:rPr>
              <w:t xml:space="preserve">nicht </w:t>
            </w:r>
            <w:r w:rsidRPr="00CF1040">
              <w:rPr>
                <w:rFonts w:ascii="Arial" w:hAnsi="Arial" w:cs="Arial"/>
              </w:rPr>
              <w:t>auf seinen</w:t>
            </w:r>
            <w:r w:rsidRPr="00CF1040">
              <w:rPr>
                <w:rFonts w:ascii="Arial" w:hAnsi="Arial" w:cs="Arial"/>
                <w:b/>
              </w:rPr>
              <w:t xml:space="preserve"> </w:t>
            </w:r>
            <w:r w:rsidRPr="00CF1040">
              <w:rPr>
                <w:rFonts w:ascii="Arial" w:hAnsi="Arial" w:cs="Arial"/>
              </w:rPr>
              <w:t>Namen, wenn dieser leise</w:t>
            </w:r>
            <w:r w:rsidRPr="00CF1040">
              <w:rPr>
                <w:rFonts w:ascii="Arial" w:hAnsi="Arial" w:cs="Arial"/>
                <w:b/>
              </w:rPr>
              <w:t xml:space="preserve"> </w:t>
            </w:r>
            <w:r w:rsidRPr="00CF1040">
              <w:rPr>
                <w:rFonts w:ascii="Arial" w:hAnsi="Arial" w:cs="Arial"/>
              </w:rPr>
              <w:t>aus ca. 5m Entfernung außerhalb seines Blickfeldes gesprochen wird.</w:t>
            </w:r>
            <w:r w:rsidRPr="00CF104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17" w:type="dxa"/>
          </w:tcPr>
          <w:p w14:paraId="2F7C8364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9057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56C964D9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72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072ECAA7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6032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631E0" w:rsidRPr="00CF1040" w14:paraId="0DDA6C79" w14:textId="77777777">
        <w:tc>
          <w:tcPr>
            <w:tcW w:w="6245" w:type="dxa"/>
          </w:tcPr>
          <w:p w14:paraId="75C02EEE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 xml:space="preserve">kann einfache Anweisungen ohne visuelle Hilfen </w:t>
            </w:r>
            <w:r w:rsidRPr="00CF1040">
              <w:rPr>
                <w:rFonts w:ascii="Arial" w:hAnsi="Arial" w:cs="Arial"/>
                <w:b/>
              </w:rPr>
              <w:t>nicht</w:t>
            </w:r>
            <w:r w:rsidRPr="00CF1040">
              <w:rPr>
                <w:rFonts w:ascii="Arial" w:hAnsi="Arial" w:cs="Arial"/>
              </w:rPr>
              <w:t xml:space="preserve"> befolgen.</w:t>
            </w:r>
          </w:p>
        </w:tc>
        <w:tc>
          <w:tcPr>
            <w:tcW w:w="917" w:type="dxa"/>
          </w:tcPr>
          <w:p w14:paraId="68D559D8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023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5BE49732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4532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6B89504C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402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631E0" w:rsidRPr="00CF1040" w14:paraId="7481271A" w14:textId="77777777">
        <w:tc>
          <w:tcPr>
            <w:tcW w:w="6245" w:type="dxa"/>
          </w:tcPr>
          <w:p w14:paraId="0F8010FD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>spricht auffällig laut.</w:t>
            </w:r>
          </w:p>
        </w:tc>
        <w:tc>
          <w:tcPr>
            <w:tcW w:w="917" w:type="dxa"/>
          </w:tcPr>
          <w:p w14:paraId="3F1861C6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900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256BB4AF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057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2FFF698E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691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631E0" w:rsidRPr="00CF1040" w14:paraId="7CDEF505" w14:textId="77777777">
        <w:tc>
          <w:tcPr>
            <w:tcW w:w="6245" w:type="dxa"/>
          </w:tcPr>
          <w:p w14:paraId="19C60B55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 xml:space="preserve">spricht </w:t>
            </w:r>
            <w:r w:rsidRPr="00CF1040">
              <w:rPr>
                <w:rFonts w:ascii="Arial" w:hAnsi="Arial" w:cs="Arial"/>
                <w:b/>
              </w:rPr>
              <w:t>nicht</w:t>
            </w:r>
            <w:r w:rsidRPr="00CF1040">
              <w:rPr>
                <w:rFonts w:ascii="Arial" w:hAnsi="Arial" w:cs="Arial"/>
              </w:rPr>
              <w:t xml:space="preserve"> in normaler Sprechstimmlage (spricht meistens zu hoch).</w:t>
            </w:r>
          </w:p>
        </w:tc>
        <w:tc>
          <w:tcPr>
            <w:tcW w:w="917" w:type="dxa"/>
          </w:tcPr>
          <w:p w14:paraId="5DAD6B28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6966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60F4CEF9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2219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2AB50073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237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631E0" w:rsidRPr="00CF1040" w14:paraId="18AFA02F" w14:textId="77777777">
        <w:tc>
          <w:tcPr>
            <w:tcW w:w="6245" w:type="dxa"/>
          </w:tcPr>
          <w:p w14:paraId="106AB855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>hat Gleichgewichtsprobleme.</w:t>
            </w:r>
          </w:p>
        </w:tc>
        <w:tc>
          <w:tcPr>
            <w:tcW w:w="917" w:type="dxa"/>
          </w:tcPr>
          <w:p w14:paraId="692E3D90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22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2DFCAF5B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138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51DFFB11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186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631E0" w:rsidRPr="00CF1040" w14:paraId="1994CAC5" w14:textId="77777777">
        <w:tc>
          <w:tcPr>
            <w:tcW w:w="6245" w:type="dxa"/>
          </w:tcPr>
          <w:p w14:paraId="24A0D8DB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>fühlt sich in größeren Gruppen unwohl (z.B. zieht sich zurück).</w:t>
            </w:r>
          </w:p>
        </w:tc>
        <w:tc>
          <w:tcPr>
            <w:tcW w:w="917" w:type="dxa"/>
          </w:tcPr>
          <w:p w14:paraId="49AC22B9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08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6BBCF2E3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7527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4ABEECF2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287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631E0" w:rsidRPr="00CF1040" w14:paraId="3CA36D49" w14:textId="77777777">
        <w:tc>
          <w:tcPr>
            <w:tcW w:w="6245" w:type="dxa"/>
          </w:tcPr>
          <w:p w14:paraId="7C33ACA6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lastRenderedPageBreak/>
              <w:t xml:space="preserve">versteht gesprochene Sprache in größeren Gruppen </w:t>
            </w:r>
            <w:r w:rsidRPr="00CF1040">
              <w:rPr>
                <w:rFonts w:ascii="Arial" w:hAnsi="Arial" w:cs="Arial"/>
                <w:b/>
              </w:rPr>
              <w:t>deutlich</w:t>
            </w:r>
            <w:r w:rsidRPr="00CF1040">
              <w:rPr>
                <w:rFonts w:ascii="Arial" w:hAnsi="Arial" w:cs="Arial"/>
              </w:rPr>
              <w:t xml:space="preserve"> erschwert.</w:t>
            </w:r>
          </w:p>
        </w:tc>
        <w:tc>
          <w:tcPr>
            <w:tcW w:w="917" w:type="dxa"/>
          </w:tcPr>
          <w:p w14:paraId="65734846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440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12A89BE5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14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69715A55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164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631E0" w:rsidRPr="00CF1040" w14:paraId="11ECF1C5" w14:textId="77777777">
        <w:tc>
          <w:tcPr>
            <w:tcW w:w="6245" w:type="dxa"/>
          </w:tcPr>
          <w:p w14:paraId="318B704E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 xml:space="preserve">versteht gesprochene Sprache in Situationen mit ungünstiger Raumakustik </w:t>
            </w:r>
            <w:r w:rsidRPr="00CF1040">
              <w:rPr>
                <w:rFonts w:ascii="Arial" w:hAnsi="Arial" w:cs="Arial"/>
                <w:b/>
              </w:rPr>
              <w:t>deutlich</w:t>
            </w:r>
            <w:r w:rsidRPr="00CF1040">
              <w:rPr>
                <w:rFonts w:ascii="Arial" w:hAnsi="Arial" w:cs="Arial"/>
              </w:rPr>
              <w:t xml:space="preserve"> erschwert (z.B. in der Sporthalle, im Schwimmbad).</w:t>
            </w:r>
          </w:p>
          <w:p w14:paraId="64A44D67" w14:textId="0BF0D797" w:rsidR="002D3FFE" w:rsidRPr="00CF1040" w:rsidRDefault="002D3FFE">
            <w:pPr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14:paraId="0E3A57FD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385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6F4E4A24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556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50" w:type="dxa"/>
          </w:tcPr>
          <w:p w14:paraId="297F40FD" w14:textId="77777777" w:rsidR="000631E0" w:rsidRPr="00CF1040" w:rsidRDefault="00CF1040" w:rsidP="00DA3E5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602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53" w:rsidRPr="00CF10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631E0" w:rsidRPr="00CF1040" w14:paraId="65EF9090" w14:textId="77777777">
        <w:tc>
          <w:tcPr>
            <w:tcW w:w="6245" w:type="dxa"/>
          </w:tcPr>
          <w:p w14:paraId="4A03CD76" w14:textId="77777777" w:rsidR="000631E0" w:rsidRPr="00CF1040" w:rsidRDefault="00124F2C">
            <w:pPr>
              <w:rPr>
                <w:rFonts w:ascii="Arial" w:hAnsi="Arial" w:cs="Arial"/>
              </w:rPr>
            </w:pPr>
            <w:r w:rsidRPr="00CF1040">
              <w:rPr>
                <w:rFonts w:ascii="Arial" w:hAnsi="Arial" w:cs="Arial"/>
              </w:rPr>
              <w:t>Sonstiges:</w:t>
            </w:r>
          </w:p>
          <w:p w14:paraId="0EEDF8DE" w14:textId="77777777" w:rsidR="000631E0" w:rsidRPr="00CF1040" w:rsidRDefault="000631E0">
            <w:pPr>
              <w:rPr>
                <w:rFonts w:ascii="Arial" w:hAnsi="Arial" w:cs="Arial"/>
              </w:rPr>
            </w:pPr>
          </w:p>
          <w:p w14:paraId="5A711DAF" w14:textId="77777777" w:rsidR="000631E0" w:rsidRPr="00CF1040" w:rsidRDefault="000631E0">
            <w:pPr>
              <w:rPr>
                <w:rFonts w:ascii="Arial" w:hAnsi="Arial" w:cs="Arial"/>
              </w:rPr>
            </w:pPr>
          </w:p>
          <w:p w14:paraId="408CB5E4" w14:textId="77777777" w:rsidR="000631E0" w:rsidRPr="00CF1040" w:rsidRDefault="000631E0">
            <w:pPr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14:paraId="712AB435" w14:textId="77777777" w:rsidR="000631E0" w:rsidRPr="00CF1040" w:rsidRDefault="000631E0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E5040EE" w14:textId="77777777" w:rsidR="000631E0" w:rsidRPr="00CF1040" w:rsidRDefault="000631E0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7D79EB0" w14:textId="77777777" w:rsidR="000631E0" w:rsidRPr="00CF1040" w:rsidRDefault="000631E0">
            <w:pPr>
              <w:rPr>
                <w:rFonts w:ascii="Arial" w:hAnsi="Arial" w:cs="Arial"/>
              </w:rPr>
            </w:pPr>
          </w:p>
        </w:tc>
      </w:tr>
    </w:tbl>
    <w:p w14:paraId="3289E138" w14:textId="77777777" w:rsidR="000631E0" w:rsidRPr="00CF1040" w:rsidRDefault="000631E0">
      <w:pPr>
        <w:rPr>
          <w:rFonts w:ascii="Arial" w:hAnsi="Arial" w:cs="Arial"/>
        </w:rPr>
      </w:pPr>
    </w:p>
    <w:p w14:paraId="70303953" w14:textId="5E494E6A" w:rsidR="000631E0" w:rsidRPr="00CF1040" w:rsidRDefault="00124F2C">
      <w:pPr>
        <w:rPr>
          <w:rFonts w:ascii="Arial" w:hAnsi="Arial" w:cs="Arial"/>
          <w:i/>
        </w:rPr>
      </w:pPr>
      <w:r w:rsidRPr="00CF1040">
        <w:rPr>
          <w:rFonts w:ascii="Arial" w:hAnsi="Arial" w:cs="Arial"/>
          <w:i/>
        </w:rPr>
        <w:t xml:space="preserve">Die </w:t>
      </w:r>
      <w:r w:rsidR="002D3FFE" w:rsidRPr="00CF1040">
        <w:rPr>
          <w:rFonts w:ascii="Arial" w:hAnsi="Arial" w:cs="Arial"/>
          <w:i/>
        </w:rPr>
        <w:t>Entscheidungshilfe</w:t>
      </w:r>
      <w:r w:rsidRPr="00CF1040">
        <w:rPr>
          <w:rFonts w:ascii="Arial" w:hAnsi="Arial" w:cs="Arial"/>
          <w:i/>
        </w:rPr>
        <w:t xml:space="preserve"> bezieht sich auf die periphere Hörsituation des Kindes. Zur Einschätzung der auditiven Verarbeitung und Wahrnehmung wird auf den Anamnesebogen der Deutschen Gesellschaft für Phoniatrie und Pädaudiologie verwiesen (Download möglich unter </w:t>
      </w:r>
      <w:hyperlink r:id="rId7" w:history="1">
        <w:r w:rsidRPr="00CF1040">
          <w:rPr>
            <w:rStyle w:val="Hyperlink"/>
            <w:rFonts w:ascii="Arial" w:hAnsi="Arial" w:cs="Arial"/>
            <w:i/>
          </w:rPr>
          <w:t>www.dgpp.de</w:t>
        </w:r>
      </w:hyperlink>
      <w:r w:rsidRPr="00CF1040">
        <w:rPr>
          <w:rFonts w:ascii="Arial" w:hAnsi="Arial" w:cs="Arial"/>
          <w:i/>
        </w:rPr>
        <w:t xml:space="preserve"> oder </w:t>
      </w:r>
      <w:hyperlink r:id="rId8" w:history="1">
        <w:r w:rsidRPr="00CF1040">
          <w:rPr>
            <w:rStyle w:val="Hyperlink"/>
            <w:rFonts w:ascii="Arial" w:hAnsi="Arial" w:cs="Arial"/>
            <w:i/>
          </w:rPr>
          <w:t>www.johannes-vatterschule.de</w:t>
        </w:r>
      </w:hyperlink>
      <w:r w:rsidRPr="00CF1040">
        <w:rPr>
          <w:rFonts w:ascii="Arial" w:hAnsi="Arial" w:cs="Arial"/>
          <w:i/>
        </w:rPr>
        <w:t>). Für Fragen hierzu steht die pädagogisch-audiologische Beratungsstelle des zuständigen  üBFZ Hören zur Verfügung.</w:t>
      </w:r>
    </w:p>
    <w:p w14:paraId="05140956" w14:textId="77777777" w:rsidR="000631E0" w:rsidRPr="00CF1040" w:rsidRDefault="000631E0">
      <w:pPr>
        <w:rPr>
          <w:rFonts w:ascii="Arial" w:hAnsi="Arial" w:cs="Arial"/>
        </w:rPr>
      </w:pPr>
    </w:p>
    <w:sectPr w:rsidR="000631E0" w:rsidRPr="00CF1040" w:rsidSect="002D3FF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577CE" w14:textId="77777777" w:rsidR="000631E0" w:rsidRDefault="00124F2C">
      <w:pPr>
        <w:spacing w:after="0" w:line="240" w:lineRule="auto"/>
      </w:pPr>
      <w:r>
        <w:separator/>
      </w:r>
    </w:p>
  </w:endnote>
  <w:endnote w:type="continuationSeparator" w:id="0">
    <w:p w14:paraId="7BAEB1A8" w14:textId="77777777" w:rsidR="000631E0" w:rsidRDefault="0012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05339" w14:textId="77777777" w:rsidR="000631E0" w:rsidRDefault="00124F2C">
      <w:pPr>
        <w:spacing w:after="0" w:line="240" w:lineRule="auto"/>
      </w:pPr>
      <w:r>
        <w:separator/>
      </w:r>
    </w:p>
  </w:footnote>
  <w:footnote w:type="continuationSeparator" w:id="0">
    <w:p w14:paraId="0AC5AF4A" w14:textId="77777777" w:rsidR="000631E0" w:rsidRDefault="00124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E0"/>
    <w:rsid w:val="000631E0"/>
    <w:rsid w:val="00124F2C"/>
    <w:rsid w:val="002D3FFE"/>
    <w:rsid w:val="00387B8B"/>
    <w:rsid w:val="00CF1040"/>
    <w:rsid w:val="00DA3E53"/>
    <w:rsid w:val="00DA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45FC4"/>
  <w15:docId w15:val="{6E0E303C-04E9-4C18-9EA9-FAB9360B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sid w:val="00DA3E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3E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3E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E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E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annes-vatterschule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gpp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17880-81C0-4CF3-8E69-E395996B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Bernhard Hohl</dc:creator>
  <cp:lastModifiedBy>Dinges, Dr. Erik (SSA FB)</cp:lastModifiedBy>
  <cp:revision>5</cp:revision>
  <cp:lastPrinted>2024-08-30T08:31:00Z</cp:lastPrinted>
  <dcterms:created xsi:type="dcterms:W3CDTF">2024-09-30T13:25:00Z</dcterms:created>
  <dcterms:modified xsi:type="dcterms:W3CDTF">2024-09-30T13:43:00Z</dcterms:modified>
</cp:coreProperties>
</file>